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61" w:rsidRPr="00BB0F61" w:rsidRDefault="00BB0F61" w:rsidP="00BB0F61">
      <w:pPr>
        <w:pStyle w:val="1"/>
      </w:pPr>
      <w:r w:rsidRPr="00BB0F61">
        <w:t xml:space="preserve">Справка </w:t>
      </w:r>
      <w:r w:rsidR="006B71A6">
        <w:rPr>
          <w:i/>
          <w:u w:val="single"/>
        </w:rPr>
        <w:t>Минэнерго России</w:t>
      </w:r>
      <w:r w:rsidRPr="00BB0F61">
        <w:t xml:space="preserve"> об исполнении Плана мероприятий «Открытые данные Российской Федерации» в части раскрытия приоритетных социально-значимых наборов данных</w:t>
      </w:r>
    </w:p>
    <w:p w:rsidR="00024117" w:rsidRDefault="00024117" w:rsidP="00BB0F61">
      <w:r>
        <w:t xml:space="preserve">В соответствии с распоряжением Правительства Российской Федерации от 10 июля 2013 года № 1187-р, федеральные органы исполнительной власти </w:t>
      </w:r>
      <w:proofErr w:type="gramStart"/>
      <w:r>
        <w:t>обеспечивают</w:t>
      </w:r>
      <w:proofErr w:type="gramEnd"/>
      <w:r>
        <w:t xml:space="preserve"> в том числе размещение в информационно-телекоммуникационной сети «Интернет» общедоступной информации в соответствии с решениями Правительственной комиссии по координации деятельности открытого правительства (Далее – Правительственная комиссия).</w:t>
      </w:r>
    </w:p>
    <w:p w:rsidR="00024117" w:rsidRDefault="00024117" w:rsidP="00BB0F61">
      <w:r w:rsidRPr="00024117">
        <w:t>Протокол</w:t>
      </w:r>
      <w:r>
        <w:t xml:space="preserve">ом заседания Правительственной комиссии </w:t>
      </w:r>
      <w:r w:rsidRPr="00024117">
        <w:t>от 28</w:t>
      </w:r>
      <w:r>
        <w:t xml:space="preserve"> октября </w:t>
      </w:r>
      <w:r w:rsidRPr="00024117">
        <w:t xml:space="preserve">2016 </w:t>
      </w:r>
      <w:r>
        <w:t xml:space="preserve">года был утвержден График раскрытия приоритетных социально значимых наборов данных (далее - График). </w:t>
      </w:r>
    </w:p>
    <w:p w:rsidR="00BC2127" w:rsidRDefault="00BB0F61" w:rsidP="00BB0F61">
      <w:r w:rsidRPr="00BB0F61">
        <w:t xml:space="preserve">В соответствии с Графиком </w:t>
      </w:r>
      <w:r w:rsidR="000A2C11">
        <w:t>Минэнерго России</w:t>
      </w:r>
      <w:r w:rsidRPr="00BB0F61">
        <w:t xml:space="preserve"> долж</w:t>
      </w:r>
      <w:r w:rsidR="000A2C11">
        <w:t>но</w:t>
      </w:r>
      <w:r w:rsidRPr="00BB0F61">
        <w:t xml:space="preserve"> был</w:t>
      </w:r>
      <w:r w:rsidR="000A2C11">
        <w:t>о</w:t>
      </w:r>
      <w:r w:rsidRPr="00BB0F61">
        <w:t xml:space="preserve"> раскрыть </w:t>
      </w:r>
      <w:r w:rsidR="006B71A6">
        <w:t>38</w:t>
      </w:r>
      <w:r w:rsidRPr="00BB0F61">
        <w:t xml:space="preserve"> наборов данных, в том числе</w:t>
      </w:r>
      <w:r w:rsidR="00BC2127">
        <w:t>:</w:t>
      </w:r>
    </w:p>
    <w:p w:rsidR="00BC2127" w:rsidRDefault="00AE0F41" w:rsidP="00BC2127">
      <w:pPr>
        <w:pStyle w:val="a7"/>
        <w:numPr>
          <w:ilvl w:val="0"/>
          <w:numId w:val="3"/>
        </w:numPr>
      </w:pPr>
      <w:r>
        <w:t>14</w:t>
      </w:r>
      <w:r w:rsidR="00BC2127">
        <w:t xml:space="preserve"> наборов данных, раскрытие которых поручено непосредственно Федеральному органу исполнительной власти, из которых раскрыто </w:t>
      </w:r>
      <w:r>
        <w:t>14</w:t>
      </w:r>
      <w:r w:rsidR="00BC2127">
        <w:t xml:space="preserve"> наборов данных (</w:t>
      </w:r>
      <w:proofErr w:type="gramStart"/>
      <w:r w:rsidR="00BC2127">
        <w:t>см</w:t>
      </w:r>
      <w:proofErr w:type="gramEnd"/>
      <w:r w:rsidR="00BC2127">
        <w:t>. Приложение 1);</w:t>
      </w:r>
    </w:p>
    <w:p w:rsidR="00BC2127" w:rsidRDefault="000A2C11" w:rsidP="00BC2127">
      <w:pPr>
        <w:pStyle w:val="a7"/>
        <w:numPr>
          <w:ilvl w:val="0"/>
          <w:numId w:val="3"/>
        </w:numPr>
      </w:pPr>
      <w:r>
        <w:t>24</w:t>
      </w:r>
      <w:r w:rsidR="00BC2127">
        <w:t xml:space="preserve"> общих категорий наборов данных, из которых раскрыто </w:t>
      </w:r>
      <w:r w:rsidR="00AE0F41" w:rsidRPr="00AE0F41">
        <w:t>1</w:t>
      </w:r>
      <w:r w:rsidR="001F1AAA">
        <w:t>6</w:t>
      </w:r>
      <w:r w:rsidR="00BC2127">
        <w:t xml:space="preserve"> (см. Приложение 2). </w:t>
      </w:r>
    </w:p>
    <w:p w:rsidR="00BB0F61" w:rsidRDefault="00BB0F61" w:rsidP="00BB0F61">
      <w:r w:rsidRPr="00BB0F61">
        <w:t xml:space="preserve"> Всего федеральным органом исполнительной власти раскрыто </w:t>
      </w:r>
      <w:r w:rsidR="006B71A6">
        <w:t>74</w:t>
      </w:r>
      <w:r w:rsidRPr="00BB0F61">
        <w:t xml:space="preserve"> набор</w:t>
      </w:r>
      <w:r w:rsidR="006B71A6">
        <w:t>а</w:t>
      </w:r>
      <w:r w:rsidRPr="00BB0F61">
        <w:t xml:space="preserve"> данных.</w:t>
      </w:r>
      <w:r w:rsidR="00BC2127">
        <w:t xml:space="preserve"> </w:t>
      </w:r>
    </w:p>
    <w:p w:rsidR="00BC2127" w:rsidRDefault="00BC2127" w:rsidP="00BB0F61"/>
    <w:p w:rsidR="00BC2127" w:rsidRPr="00BC2127" w:rsidRDefault="00BC2127" w:rsidP="00BC2127">
      <w:pPr>
        <w:rPr>
          <w:u w:val="single"/>
        </w:rPr>
      </w:pPr>
      <w:r w:rsidRPr="00BC2127">
        <w:rPr>
          <w:u w:val="single"/>
        </w:rPr>
        <w:t>Приложения:</w:t>
      </w:r>
    </w:p>
    <w:p w:rsidR="00BC2127" w:rsidRDefault="00BC2127" w:rsidP="00BC2127">
      <w:pPr>
        <w:pStyle w:val="a7"/>
        <w:numPr>
          <w:ilvl w:val="0"/>
          <w:numId w:val="5"/>
        </w:numPr>
      </w:pPr>
      <w:r>
        <w:t xml:space="preserve">Выписка из </w:t>
      </w:r>
      <w:r w:rsidRPr="00BB0F61">
        <w:t>Графика раскрытия приоритетных социально-значимых наборов данных: наборы данных, раскрытие которых поручено непосредственно Федеральному органу исполнительной власти</w:t>
      </w:r>
      <w:r>
        <w:t xml:space="preserve">. </w:t>
      </w:r>
    </w:p>
    <w:p w:rsidR="00BC2127" w:rsidRDefault="00BC2127" w:rsidP="00BC2127">
      <w:pPr>
        <w:pStyle w:val="a7"/>
        <w:numPr>
          <w:ilvl w:val="0"/>
          <w:numId w:val="5"/>
        </w:numPr>
      </w:pPr>
      <w:r w:rsidRPr="00BB0F61">
        <w:t xml:space="preserve">Выписка из Графика раскрытия приоритетных социально-значимых наборов данных: </w:t>
      </w:r>
      <w:r>
        <w:t>общие категории наборов данных.</w:t>
      </w:r>
    </w:p>
    <w:p w:rsidR="00BC2127" w:rsidRDefault="00BC2127" w:rsidP="00BC2127">
      <w:pPr>
        <w:pStyle w:val="a7"/>
        <w:ind w:left="1429" w:firstLine="0"/>
        <w:sectPr w:rsidR="00BC2127" w:rsidSect="00EA23D4">
          <w:headerReference w:type="default" r:id="rId7"/>
          <w:pgSz w:w="11906" w:h="16838"/>
          <w:pgMar w:top="1134" w:right="1701" w:bottom="1134" w:left="850" w:header="708" w:footer="708" w:gutter="0"/>
          <w:cols w:space="708"/>
          <w:titlePg/>
          <w:docGrid w:linePitch="381"/>
        </w:sectPr>
      </w:pPr>
    </w:p>
    <w:p w:rsidR="00BB0F61" w:rsidRPr="00BB0F61" w:rsidRDefault="00BB0F61" w:rsidP="00BB0F61">
      <w:pPr>
        <w:pageBreakBefore/>
        <w:ind w:left="11340"/>
      </w:pPr>
      <w:r w:rsidRPr="00BB0F61">
        <w:lastRenderedPageBreak/>
        <w:t>Приложение 1</w:t>
      </w:r>
    </w:p>
    <w:p w:rsidR="00BB0F61" w:rsidRPr="00BB0F61" w:rsidRDefault="00BB0F61" w:rsidP="00BB0F61">
      <w:pPr>
        <w:pStyle w:val="1"/>
      </w:pPr>
      <w:r w:rsidRPr="00BB0F61">
        <w:t>Выписка из Графика раскрытия приоритетных социально-значимых наборов данных: наборы данных, раскрытие которых поручено непосредственно Федеральному органу исполнительной власти: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024117" w:rsidRPr="00BC2127" w:rsidTr="00BC2127">
        <w:tc>
          <w:tcPr>
            <w:tcW w:w="4928" w:type="dxa"/>
            <w:shd w:val="clear" w:color="auto" w:fill="auto"/>
          </w:tcPr>
          <w:p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Номер набора данных в Графике</w:t>
            </w:r>
          </w:p>
        </w:tc>
        <w:tc>
          <w:tcPr>
            <w:tcW w:w="4929" w:type="dxa"/>
            <w:shd w:val="clear" w:color="auto" w:fill="auto"/>
          </w:tcPr>
          <w:p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Предварительное наименование в соответствии с Графиком</w:t>
            </w:r>
          </w:p>
        </w:tc>
        <w:tc>
          <w:tcPr>
            <w:tcW w:w="4929" w:type="dxa"/>
            <w:shd w:val="clear" w:color="auto" w:fill="auto"/>
          </w:tcPr>
          <w:p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Наименование раскрытого набора данных (с гиперссылкой), либо описание причины, по которой набор не был раскрыт</w:t>
            </w:r>
          </w:p>
        </w:tc>
      </w:tr>
      <w:tr w:rsidR="000225CF" w:rsidRPr="00BC2127" w:rsidTr="00BC2127">
        <w:tc>
          <w:tcPr>
            <w:tcW w:w="4928" w:type="dxa"/>
            <w:shd w:val="clear" w:color="auto" w:fill="auto"/>
          </w:tcPr>
          <w:p w:rsidR="000225CF" w:rsidRPr="005242ED" w:rsidRDefault="000225CF" w:rsidP="000225CF">
            <w:pPr>
              <w:ind w:firstLine="0"/>
              <w:jc w:val="left"/>
            </w:pPr>
            <w:r>
              <w:t>19.1.1</w:t>
            </w:r>
          </w:p>
        </w:tc>
        <w:tc>
          <w:tcPr>
            <w:tcW w:w="4929" w:type="dxa"/>
            <w:shd w:val="clear" w:color="auto" w:fill="auto"/>
          </w:tcPr>
          <w:p w:rsidR="000225CF" w:rsidRPr="000929EA" w:rsidRDefault="000225CF" w:rsidP="000225CF">
            <w:pPr>
              <w:spacing w:after="160" w:line="240" w:lineRule="atLeast"/>
              <w:ind w:firstLine="0"/>
              <w:rPr>
                <w:sz w:val="24"/>
                <w:szCs w:val="24"/>
                <w:lang w:eastAsia="ru-RU"/>
              </w:rPr>
            </w:pPr>
            <w:r w:rsidRPr="000929EA">
              <w:rPr>
                <w:sz w:val="24"/>
                <w:szCs w:val="24"/>
                <w:lang w:eastAsia="ru-RU"/>
              </w:rPr>
              <w:t>Утвержденная в установленном порядке схема территориального планирования Российской Федерации в области энергетики</w:t>
            </w:r>
          </w:p>
        </w:tc>
        <w:tc>
          <w:tcPr>
            <w:tcW w:w="4929" w:type="dxa"/>
            <w:shd w:val="clear" w:color="auto" w:fill="auto"/>
          </w:tcPr>
          <w:p w:rsidR="000225CF" w:rsidRPr="00CA6FD4" w:rsidRDefault="00924B25" w:rsidP="000225CF">
            <w:pPr>
              <w:spacing w:after="0" w:line="240" w:lineRule="auto"/>
              <w:ind w:firstLine="0"/>
            </w:pPr>
            <w:hyperlink r:id="rId8" w:history="1">
              <w:r w:rsidR="006B71A6" w:rsidRPr="00CA6FD4">
                <w:rPr>
                  <w:rStyle w:val="a3"/>
                  <w:color w:val="3D658F"/>
                  <w:shd w:val="clear" w:color="auto" w:fill="FFFFFF"/>
                </w:rPr>
                <w:t>Утвержденная схема территориального планирования в области энергетики 2016</w:t>
              </w:r>
            </w:hyperlink>
          </w:p>
        </w:tc>
      </w:tr>
      <w:tr w:rsidR="000225CF" w:rsidRPr="00BC2127" w:rsidTr="00BC2127">
        <w:tc>
          <w:tcPr>
            <w:tcW w:w="4928" w:type="dxa"/>
            <w:shd w:val="clear" w:color="auto" w:fill="auto"/>
          </w:tcPr>
          <w:p w:rsidR="000225CF" w:rsidRPr="005242ED" w:rsidRDefault="000225CF" w:rsidP="000225CF">
            <w:pPr>
              <w:ind w:firstLine="0"/>
              <w:jc w:val="left"/>
            </w:pPr>
            <w:r>
              <w:t>19.1.2</w:t>
            </w:r>
          </w:p>
        </w:tc>
        <w:tc>
          <w:tcPr>
            <w:tcW w:w="4929" w:type="dxa"/>
            <w:shd w:val="clear" w:color="auto" w:fill="auto"/>
          </w:tcPr>
          <w:p w:rsidR="000225CF" w:rsidRPr="000929EA" w:rsidRDefault="000225CF" w:rsidP="000225CF">
            <w:pPr>
              <w:spacing w:after="160" w:line="240" w:lineRule="atLeast"/>
              <w:ind w:firstLine="0"/>
              <w:rPr>
                <w:sz w:val="24"/>
                <w:szCs w:val="24"/>
                <w:lang w:eastAsia="ru-RU"/>
              </w:rPr>
            </w:pPr>
            <w:r w:rsidRPr="000929EA">
              <w:rPr>
                <w:sz w:val="24"/>
                <w:szCs w:val="24"/>
                <w:lang w:eastAsia="ru-RU"/>
              </w:rPr>
              <w:t>Решения Минэнерго России об утверждении инвестиционных программ субъектов электроэнергетики, в уставных капиталах которых участвует государство, и сетевых организаций</w:t>
            </w:r>
          </w:p>
        </w:tc>
        <w:tc>
          <w:tcPr>
            <w:tcW w:w="4929" w:type="dxa"/>
            <w:shd w:val="clear" w:color="auto" w:fill="auto"/>
          </w:tcPr>
          <w:p w:rsidR="000225CF" w:rsidRPr="00CA6FD4" w:rsidRDefault="00924B25" w:rsidP="000225CF">
            <w:pPr>
              <w:spacing w:after="0" w:line="240" w:lineRule="auto"/>
              <w:ind w:firstLine="0"/>
            </w:pPr>
            <w:hyperlink r:id="rId9" w:history="1">
              <w:r w:rsidR="006B71A6" w:rsidRPr="00CA6FD4">
                <w:rPr>
                  <w:rStyle w:val="a3"/>
                  <w:color w:val="3D658F"/>
                  <w:shd w:val="clear" w:color="auto" w:fill="F2F2F2"/>
                </w:rPr>
                <w:t>Решения Минэнерго России об утверждении инвестиционных программ субъектов электроэнергетики, в уставных капиталах которых участвует государство, и сетевых организаций</w:t>
              </w:r>
            </w:hyperlink>
          </w:p>
        </w:tc>
      </w:tr>
      <w:tr w:rsidR="000225CF" w:rsidRPr="00BC2127" w:rsidTr="000225CF">
        <w:trPr>
          <w:trHeight w:val="279"/>
        </w:trPr>
        <w:tc>
          <w:tcPr>
            <w:tcW w:w="4928" w:type="dxa"/>
            <w:shd w:val="clear" w:color="auto" w:fill="auto"/>
          </w:tcPr>
          <w:p w:rsidR="000225CF" w:rsidRPr="005242ED" w:rsidRDefault="000225CF" w:rsidP="000225CF">
            <w:pPr>
              <w:ind w:firstLine="0"/>
              <w:jc w:val="left"/>
            </w:pPr>
            <w:r>
              <w:t>19.1.3</w:t>
            </w:r>
          </w:p>
        </w:tc>
        <w:tc>
          <w:tcPr>
            <w:tcW w:w="4929" w:type="dxa"/>
            <w:shd w:val="clear" w:color="auto" w:fill="auto"/>
          </w:tcPr>
          <w:p w:rsidR="000225CF" w:rsidRPr="000929EA" w:rsidRDefault="000225CF" w:rsidP="000225CF">
            <w:pPr>
              <w:spacing w:after="160" w:line="240" w:lineRule="atLeast"/>
              <w:ind w:firstLine="0"/>
              <w:rPr>
                <w:sz w:val="24"/>
                <w:szCs w:val="24"/>
                <w:lang w:eastAsia="ru-RU"/>
              </w:rPr>
            </w:pPr>
            <w:r w:rsidRPr="000929EA">
              <w:rPr>
                <w:sz w:val="24"/>
                <w:szCs w:val="24"/>
                <w:lang w:eastAsia="ru-RU"/>
              </w:rPr>
              <w:t>Схемы теплоснабжения поселений, городских округов с численностью населения 500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0929EA">
              <w:rPr>
                <w:sz w:val="24"/>
                <w:szCs w:val="24"/>
                <w:lang w:eastAsia="ru-RU"/>
              </w:rPr>
              <w:t>тыс. человек и более</w:t>
            </w:r>
          </w:p>
        </w:tc>
        <w:tc>
          <w:tcPr>
            <w:tcW w:w="4929" w:type="dxa"/>
            <w:shd w:val="clear" w:color="auto" w:fill="auto"/>
          </w:tcPr>
          <w:p w:rsidR="006B71A6" w:rsidRPr="00CA6FD4" w:rsidRDefault="00924B25" w:rsidP="006B71A6">
            <w:pPr>
              <w:spacing w:after="0" w:line="240" w:lineRule="auto"/>
              <w:ind w:firstLine="0"/>
              <w:rPr>
                <w:color w:val="414141"/>
                <w:sz w:val="23"/>
                <w:szCs w:val="23"/>
                <w:lang w:eastAsia="ru-RU"/>
              </w:rPr>
            </w:pPr>
            <w:hyperlink r:id="rId10" w:history="1">
              <w:r w:rsidR="006B71A6" w:rsidRPr="00CA6FD4">
                <w:rPr>
                  <w:color w:val="3D658F"/>
                  <w:sz w:val="23"/>
                  <w:szCs w:val="23"/>
                </w:rPr>
                <w:br/>
              </w:r>
              <w:r w:rsidR="006B71A6" w:rsidRPr="00CA6FD4">
                <w:rPr>
                  <w:rStyle w:val="a3"/>
                  <w:color w:val="3D658F"/>
                  <w:sz w:val="23"/>
                  <w:szCs w:val="23"/>
                </w:rPr>
                <w:t>Информация о статусе схем теплоснабжения поселений, гор</w:t>
              </w:r>
              <w:proofErr w:type="gramStart"/>
              <w:r w:rsidR="006B71A6" w:rsidRPr="00CA6FD4">
                <w:rPr>
                  <w:rStyle w:val="a3"/>
                  <w:color w:val="3D658F"/>
                  <w:sz w:val="23"/>
                  <w:szCs w:val="23"/>
                </w:rPr>
                <w:t>.</w:t>
              </w:r>
              <w:proofErr w:type="gramEnd"/>
              <w:r w:rsidR="006B71A6" w:rsidRPr="00CA6FD4">
                <w:rPr>
                  <w:rStyle w:val="a3"/>
                  <w:color w:val="3D658F"/>
                  <w:sz w:val="23"/>
                  <w:szCs w:val="23"/>
                </w:rPr>
                <w:t xml:space="preserve"> </w:t>
              </w:r>
              <w:proofErr w:type="gramStart"/>
              <w:r w:rsidR="006B71A6" w:rsidRPr="00CA6FD4">
                <w:rPr>
                  <w:rStyle w:val="a3"/>
                  <w:color w:val="3D658F"/>
                  <w:sz w:val="23"/>
                  <w:szCs w:val="23"/>
                </w:rPr>
                <w:t>о</w:t>
              </w:r>
              <w:proofErr w:type="gramEnd"/>
              <w:r w:rsidR="006B71A6" w:rsidRPr="00CA6FD4">
                <w:rPr>
                  <w:rStyle w:val="a3"/>
                  <w:color w:val="3D658F"/>
                  <w:sz w:val="23"/>
                  <w:szCs w:val="23"/>
                </w:rPr>
                <w:t>кругов с численностью населения 500 тыс. чел. и более</w:t>
              </w:r>
            </w:hyperlink>
          </w:p>
          <w:p w:rsidR="000225CF" w:rsidRPr="00CA6FD4" w:rsidRDefault="000225CF" w:rsidP="000225CF">
            <w:pPr>
              <w:spacing w:after="0" w:line="240" w:lineRule="auto"/>
              <w:ind w:firstLine="0"/>
            </w:pPr>
          </w:p>
        </w:tc>
      </w:tr>
      <w:tr w:rsidR="000225CF" w:rsidRPr="00BC2127" w:rsidTr="00BC2127">
        <w:tc>
          <w:tcPr>
            <w:tcW w:w="4928" w:type="dxa"/>
            <w:shd w:val="clear" w:color="auto" w:fill="auto"/>
          </w:tcPr>
          <w:p w:rsidR="000225CF" w:rsidRPr="00BC2127" w:rsidRDefault="000225CF" w:rsidP="000225CF">
            <w:pPr>
              <w:spacing w:after="0" w:line="240" w:lineRule="auto"/>
              <w:ind w:firstLine="0"/>
            </w:pPr>
            <w:r>
              <w:t>19.2.1.</w:t>
            </w:r>
          </w:p>
        </w:tc>
        <w:tc>
          <w:tcPr>
            <w:tcW w:w="4929" w:type="dxa"/>
            <w:shd w:val="clear" w:color="auto" w:fill="auto"/>
          </w:tcPr>
          <w:p w:rsidR="000225CF" w:rsidRPr="000929EA" w:rsidRDefault="000225CF" w:rsidP="000225CF">
            <w:pPr>
              <w:spacing w:after="160" w:line="240" w:lineRule="atLeast"/>
              <w:ind w:firstLine="0"/>
              <w:rPr>
                <w:sz w:val="24"/>
                <w:szCs w:val="24"/>
                <w:lang w:eastAsia="ru-RU"/>
              </w:rPr>
            </w:pPr>
            <w:r w:rsidRPr="000929EA">
              <w:rPr>
                <w:sz w:val="24"/>
                <w:szCs w:val="24"/>
                <w:lang w:eastAsia="ru-RU"/>
              </w:rPr>
              <w:t>Нормативы технологических потерь углеводородного сырья при транспортировке сырья и продуктов его переработки трубопроводным транспортом</w:t>
            </w:r>
          </w:p>
        </w:tc>
        <w:tc>
          <w:tcPr>
            <w:tcW w:w="4929" w:type="dxa"/>
            <w:shd w:val="clear" w:color="auto" w:fill="auto"/>
          </w:tcPr>
          <w:p w:rsidR="006B71A6" w:rsidRPr="00CA6FD4" w:rsidRDefault="00924B25" w:rsidP="006B71A6">
            <w:pPr>
              <w:spacing w:after="0" w:line="240" w:lineRule="auto"/>
              <w:ind w:firstLine="0"/>
              <w:rPr>
                <w:color w:val="414141"/>
                <w:sz w:val="23"/>
                <w:szCs w:val="23"/>
                <w:lang w:eastAsia="ru-RU"/>
              </w:rPr>
            </w:pPr>
            <w:hyperlink r:id="rId11" w:history="1">
              <w:r w:rsidR="006B71A6" w:rsidRPr="00CA6FD4">
                <w:rPr>
                  <w:color w:val="3D658F"/>
                  <w:sz w:val="23"/>
                  <w:szCs w:val="23"/>
                </w:rPr>
                <w:br/>
              </w:r>
              <w:r w:rsidR="006B71A6" w:rsidRPr="00CA6FD4">
                <w:rPr>
                  <w:rStyle w:val="a3"/>
                  <w:color w:val="3D658F"/>
                  <w:sz w:val="23"/>
                  <w:szCs w:val="23"/>
                </w:rPr>
                <w:t>Нормативы технологических потерь углеводородного сырья при добыче и транспортировке сырья и продуктов его переработки трубопроводным транспортом</w:t>
              </w:r>
            </w:hyperlink>
          </w:p>
          <w:p w:rsidR="000225CF" w:rsidRPr="00CA6FD4" w:rsidRDefault="000225CF" w:rsidP="000225CF">
            <w:pPr>
              <w:spacing w:after="0" w:line="240" w:lineRule="auto"/>
              <w:ind w:firstLine="0"/>
            </w:pPr>
          </w:p>
        </w:tc>
      </w:tr>
      <w:tr w:rsidR="000225CF" w:rsidRPr="00BC2127" w:rsidTr="00BC2127">
        <w:tc>
          <w:tcPr>
            <w:tcW w:w="4928" w:type="dxa"/>
            <w:shd w:val="clear" w:color="auto" w:fill="auto"/>
          </w:tcPr>
          <w:p w:rsidR="000225CF" w:rsidRPr="00BC2127" w:rsidRDefault="000225CF" w:rsidP="000225CF">
            <w:pPr>
              <w:spacing w:after="0" w:line="240" w:lineRule="auto"/>
              <w:ind w:firstLine="0"/>
            </w:pPr>
            <w:r>
              <w:lastRenderedPageBreak/>
              <w:t>19.2.2.</w:t>
            </w:r>
          </w:p>
        </w:tc>
        <w:tc>
          <w:tcPr>
            <w:tcW w:w="4929" w:type="dxa"/>
            <w:shd w:val="clear" w:color="auto" w:fill="auto"/>
          </w:tcPr>
          <w:p w:rsidR="000225CF" w:rsidRDefault="000225CF" w:rsidP="000225CF">
            <w:pPr>
              <w:spacing w:after="160" w:line="240" w:lineRule="atLeast"/>
              <w:ind w:firstLine="0"/>
              <w:rPr>
                <w:sz w:val="24"/>
                <w:szCs w:val="24"/>
                <w:lang w:eastAsia="ru-RU"/>
              </w:rPr>
            </w:pPr>
            <w:r w:rsidRPr="000929EA">
              <w:rPr>
                <w:sz w:val="24"/>
                <w:szCs w:val="24"/>
                <w:lang w:eastAsia="ru-RU"/>
              </w:rPr>
              <w:t>Реестр субъектов предпринимательской деятельности, осуществляющих добычу нефти</w:t>
            </w:r>
          </w:p>
          <w:p w:rsidR="000225CF" w:rsidRPr="000929EA" w:rsidRDefault="000225CF" w:rsidP="000225CF">
            <w:pPr>
              <w:spacing w:after="160" w:line="240" w:lineRule="atLeast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0225CF" w:rsidRPr="00CA6FD4" w:rsidRDefault="00924B25" w:rsidP="000225CF">
            <w:pPr>
              <w:spacing w:after="0" w:line="240" w:lineRule="auto"/>
              <w:ind w:firstLine="0"/>
            </w:pPr>
            <w:hyperlink r:id="rId12" w:history="1">
              <w:r w:rsidR="006B71A6" w:rsidRPr="00CA6FD4">
                <w:rPr>
                  <w:rStyle w:val="a3"/>
                  <w:color w:val="3681BE"/>
                  <w:shd w:val="clear" w:color="auto" w:fill="F2F2F2"/>
                </w:rPr>
                <w:t>Реестр субъектов предпринимательской деятельности, осуществляющих добычу нефти</w:t>
              </w:r>
            </w:hyperlink>
          </w:p>
        </w:tc>
      </w:tr>
      <w:tr w:rsidR="000225CF" w:rsidRPr="00BC2127" w:rsidTr="00BC2127">
        <w:tc>
          <w:tcPr>
            <w:tcW w:w="4928" w:type="dxa"/>
            <w:shd w:val="clear" w:color="auto" w:fill="auto"/>
          </w:tcPr>
          <w:p w:rsidR="000225CF" w:rsidRPr="00BC2127" w:rsidRDefault="000225CF" w:rsidP="000225CF">
            <w:pPr>
              <w:spacing w:after="0" w:line="240" w:lineRule="auto"/>
              <w:ind w:firstLine="0"/>
            </w:pPr>
            <w:r>
              <w:t>19.2.3.</w:t>
            </w:r>
          </w:p>
        </w:tc>
        <w:tc>
          <w:tcPr>
            <w:tcW w:w="4929" w:type="dxa"/>
            <w:shd w:val="clear" w:color="auto" w:fill="auto"/>
          </w:tcPr>
          <w:p w:rsidR="000225CF" w:rsidRPr="000929EA" w:rsidRDefault="000225CF" w:rsidP="000225CF">
            <w:pPr>
              <w:spacing w:after="160" w:line="240" w:lineRule="atLeast"/>
              <w:ind w:firstLine="0"/>
              <w:rPr>
                <w:sz w:val="24"/>
                <w:szCs w:val="24"/>
                <w:lang w:eastAsia="ru-RU"/>
              </w:rPr>
            </w:pPr>
            <w:r w:rsidRPr="000929EA">
              <w:rPr>
                <w:sz w:val="24"/>
                <w:szCs w:val="24"/>
                <w:lang w:eastAsia="ru-RU"/>
              </w:rPr>
              <w:t>Реестр проектируемых, строящихся и введенных в эксплуатацию нефтеперерабатывающих заводов в Российской Федерации</w:t>
            </w:r>
          </w:p>
        </w:tc>
        <w:tc>
          <w:tcPr>
            <w:tcW w:w="4929" w:type="dxa"/>
            <w:shd w:val="clear" w:color="auto" w:fill="auto"/>
          </w:tcPr>
          <w:p w:rsidR="000225CF" w:rsidRPr="00CA6FD4" w:rsidRDefault="00924B25" w:rsidP="000225CF">
            <w:pPr>
              <w:spacing w:after="0" w:line="240" w:lineRule="auto"/>
              <w:ind w:firstLine="0"/>
            </w:pPr>
            <w:hyperlink r:id="rId13" w:history="1">
              <w:r w:rsidR="006B71A6" w:rsidRPr="00CA6FD4">
                <w:rPr>
                  <w:rStyle w:val="a3"/>
                  <w:color w:val="3681BE"/>
                  <w:shd w:val="clear" w:color="auto" w:fill="FFFFFF"/>
                </w:rPr>
                <w:t>Реестр проектируемых, строящихся и введенных в эксплуатацию нефтеперерабатывающих заводов в Российской Федерации</w:t>
              </w:r>
            </w:hyperlink>
          </w:p>
        </w:tc>
      </w:tr>
      <w:tr w:rsidR="000225CF" w:rsidRPr="00BC2127" w:rsidTr="00BC2127">
        <w:tc>
          <w:tcPr>
            <w:tcW w:w="4928" w:type="dxa"/>
            <w:shd w:val="clear" w:color="auto" w:fill="auto"/>
          </w:tcPr>
          <w:p w:rsidR="000225CF" w:rsidRPr="00BC2127" w:rsidRDefault="000225CF" w:rsidP="000225CF">
            <w:pPr>
              <w:spacing w:after="0" w:line="240" w:lineRule="auto"/>
              <w:ind w:firstLine="0"/>
            </w:pPr>
            <w:r>
              <w:t>19.3.1.</w:t>
            </w:r>
          </w:p>
        </w:tc>
        <w:tc>
          <w:tcPr>
            <w:tcW w:w="4929" w:type="dxa"/>
            <w:shd w:val="clear" w:color="auto" w:fill="auto"/>
          </w:tcPr>
          <w:p w:rsidR="000225CF" w:rsidRPr="000929EA" w:rsidRDefault="000225CF" w:rsidP="000225CF">
            <w:pPr>
              <w:spacing w:after="160" w:line="240" w:lineRule="atLeast"/>
              <w:ind w:firstLine="26"/>
              <w:rPr>
                <w:sz w:val="24"/>
                <w:szCs w:val="24"/>
                <w:lang w:eastAsia="ru-RU"/>
              </w:rPr>
            </w:pPr>
            <w:r w:rsidRPr="000929EA">
              <w:rPr>
                <w:sz w:val="24"/>
                <w:szCs w:val="24"/>
                <w:lang w:eastAsia="ru-RU"/>
              </w:rPr>
              <w:t>Нормативы потерь электрической энергии при ее передаче по электрическим сетям территориальных сетевых организаций и организации по управлению единой национальной (общероссийской) электрической сети, утвержденные Минэнерго России.</w:t>
            </w:r>
          </w:p>
        </w:tc>
        <w:tc>
          <w:tcPr>
            <w:tcW w:w="4929" w:type="dxa"/>
            <w:shd w:val="clear" w:color="auto" w:fill="auto"/>
          </w:tcPr>
          <w:p w:rsidR="006B71A6" w:rsidRPr="00CA6FD4" w:rsidRDefault="00924B25" w:rsidP="006B71A6">
            <w:pPr>
              <w:spacing w:after="0" w:line="240" w:lineRule="auto"/>
              <w:ind w:firstLine="0"/>
              <w:rPr>
                <w:color w:val="414141"/>
                <w:sz w:val="23"/>
                <w:szCs w:val="23"/>
                <w:lang w:eastAsia="ru-RU"/>
              </w:rPr>
            </w:pPr>
            <w:hyperlink r:id="rId14" w:history="1">
              <w:r w:rsidR="006B71A6" w:rsidRPr="00CA6FD4">
                <w:rPr>
                  <w:color w:val="3D658F"/>
                  <w:sz w:val="23"/>
                  <w:szCs w:val="23"/>
                </w:rPr>
                <w:br/>
              </w:r>
              <w:r w:rsidR="006B71A6" w:rsidRPr="00CA6FD4">
                <w:rPr>
                  <w:rStyle w:val="a3"/>
                  <w:color w:val="3D658F"/>
                  <w:sz w:val="23"/>
                  <w:szCs w:val="23"/>
                </w:rPr>
                <w:t>Нормативы потерь электрической энергии при ее передаче по электрическим сетям организации по управлению единой национальной (общероссийской) электрической сети, утвержденные Минэнерго России</w:t>
              </w:r>
            </w:hyperlink>
          </w:p>
          <w:p w:rsidR="000225CF" w:rsidRPr="00CA6FD4" w:rsidRDefault="000225CF" w:rsidP="000225CF">
            <w:pPr>
              <w:spacing w:after="0" w:line="240" w:lineRule="auto"/>
              <w:ind w:firstLine="0"/>
            </w:pPr>
          </w:p>
        </w:tc>
      </w:tr>
      <w:tr w:rsidR="000225CF" w:rsidRPr="00BC2127" w:rsidTr="00BC2127">
        <w:tc>
          <w:tcPr>
            <w:tcW w:w="4928" w:type="dxa"/>
            <w:shd w:val="clear" w:color="auto" w:fill="auto"/>
          </w:tcPr>
          <w:p w:rsidR="000225CF" w:rsidRPr="00BC2127" w:rsidRDefault="000225CF" w:rsidP="000225CF">
            <w:pPr>
              <w:spacing w:after="0" w:line="240" w:lineRule="auto"/>
              <w:ind w:firstLine="0"/>
            </w:pPr>
            <w:r>
              <w:t>19.3.2.</w:t>
            </w:r>
          </w:p>
        </w:tc>
        <w:tc>
          <w:tcPr>
            <w:tcW w:w="4929" w:type="dxa"/>
            <w:shd w:val="clear" w:color="auto" w:fill="auto"/>
          </w:tcPr>
          <w:p w:rsidR="000225CF" w:rsidRPr="000929EA" w:rsidRDefault="000225CF" w:rsidP="000225CF">
            <w:pPr>
              <w:spacing w:after="160" w:line="240" w:lineRule="atLeast"/>
              <w:ind w:firstLine="26"/>
              <w:rPr>
                <w:sz w:val="24"/>
                <w:szCs w:val="24"/>
                <w:lang w:eastAsia="ru-RU"/>
              </w:rPr>
            </w:pPr>
            <w:r w:rsidRPr="000929EA">
              <w:rPr>
                <w:sz w:val="24"/>
                <w:szCs w:val="24"/>
                <w:lang w:eastAsia="ru-RU"/>
              </w:rPr>
              <w:t>Отчеты об исполн</w:t>
            </w:r>
            <w:r>
              <w:rPr>
                <w:sz w:val="24"/>
                <w:szCs w:val="24"/>
                <w:lang w:eastAsia="ru-RU"/>
              </w:rPr>
              <w:t>ении инвестиционных программ, в </w:t>
            </w:r>
            <w:r w:rsidRPr="000929EA">
              <w:rPr>
                <w:sz w:val="24"/>
                <w:szCs w:val="24"/>
                <w:lang w:eastAsia="ru-RU"/>
              </w:rPr>
              <w:t>том числе отчеты об исполнении планов вводов основных средств</w:t>
            </w:r>
          </w:p>
        </w:tc>
        <w:tc>
          <w:tcPr>
            <w:tcW w:w="4929" w:type="dxa"/>
            <w:shd w:val="clear" w:color="auto" w:fill="auto"/>
          </w:tcPr>
          <w:p w:rsidR="006B71A6" w:rsidRPr="00CA6FD4" w:rsidRDefault="00924B25" w:rsidP="006B71A6">
            <w:pPr>
              <w:spacing w:after="0" w:line="240" w:lineRule="auto"/>
              <w:ind w:firstLine="0"/>
              <w:rPr>
                <w:color w:val="414141"/>
                <w:sz w:val="23"/>
                <w:szCs w:val="23"/>
                <w:lang w:eastAsia="ru-RU"/>
              </w:rPr>
            </w:pPr>
            <w:hyperlink r:id="rId15" w:history="1">
              <w:r w:rsidR="006B71A6" w:rsidRPr="00CA6FD4">
                <w:rPr>
                  <w:color w:val="3D658F"/>
                  <w:sz w:val="23"/>
                  <w:szCs w:val="23"/>
                </w:rPr>
                <w:br/>
              </w:r>
              <w:r w:rsidR="006B71A6" w:rsidRPr="00CA6FD4">
                <w:rPr>
                  <w:rStyle w:val="a3"/>
                  <w:color w:val="3D658F"/>
                  <w:sz w:val="23"/>
                  <w:szCs w:val="23"/>
                </w:rPr>
                <w:t>Отчеты об исполнении инвестиционных программ, в том числе отчеты об исполнении планов вводов основных средств</w:t>
              </w:r>
            </w:hyperlink>
          </w:p>
          <w:p w:rsidR="000225CF" w:rsidRPr="00CA6FD4" w:rsidRDefault="000225CF" w:rsidP="000225CF">
            <w:pPr>
              <w:spacing w:after="0" w:line="240" w:lineRule="auto"/>
              <w:ind w:firstLine="0"/>
            </w:pPr>
          </w:p>
        </w:tc>
      </w:tr>
      <w:tr w:rsidR="000225CF" w:rsidRPr="00BC2127" w:rsidTr="00BC2127">
        <w:tc>
          <w:tcPr>
            <w:tcW w:w="4928" w:type="dxa"/>
            <w:shd w:val="clear" w:color="auto" w:fill="auto"/>
          </w:tcPr>
          <w:p w:rsidR="000225CF" w:rsidRPr="00BC2127" w:rsidRDefault="000225CF" w:rsidP="000225CF">
            <w:pPr>
              <w:spacing w:after="0" w:line="240" w:lineRule="auto"/>
              <w:ind w:firstLine="0"/>
            </w:pPr>
            <w:r>
              <w:t>19.3.3.</w:t>
            </w:r>
          </w:p>
        </w:tc>
        <w:tc>
          <w:tcPr>
            <w:tcW w:w="4929" w:type="dxa"/>
            <w:shd w:val="clear" w:color="auto" w:fill="auto"/>
          </w:tcPr>
          <w:p w:rsidR="000225CF" w:rsidRPr="000929EA" w:rsidRDefault="000225CF" w:rsidP="000225CF">
            <w:pPr>
              <w:spacing w:after="160" w:line="240" w:lineRule="atLeast"/>
              <w:ind w:firstLine="26"/>
              <w:rPr>
                <w:sz w:val="24"/>
                <w:szCs w:val="24"/>
                <w:lang w:eastAsia="ru-RU"/>
              </w:rPr>
            </w:pPr>
            <w:r w:rsidRPr="000929EA">
              <w:rPr>
                <w:sz w:val="24"/>
                <w:szCs w:val="24"/>
                <w:lang w:eastAsia="ru-RU"/>
              </w:rPr>
              <w:t>Реестр объектов электросетевого хозяйства, входящих в единую национальную (общероссийскую) электрическую сеть, данные по внесению изменений в реестр объектов электросетевого хозяйства, входящий в национальную (общ</w:t>
            </w:r>
            <w:r>
              <w:rPr>
                <w:sz w:val="24"/>
                <w:szCs w:val="24"/>
                <w:lang w:eastAsia="ru-RU"/>
              </w:rPr>
              <w:t>ероссийскую) электрическую сеть</w:t>
            </w:r>
          </w:p>
        </w:tc>
        <w:tc>
          <w:tcPr>
            <w:tcW w:w="4929" w:type="dxa"/>
            <w:shd w:val="clear" w:color="auto" w:fill="auto"/>
          </w:tcPr>
          <w:p w:rsidR="006B71A6" w:rsidRPr="00CA6FD4" w:rsidRDefault="00924B25" w:rsidP="006B71A6">
            <w:pPr>
              <w:spacing w:after="0" w:line="240" w:lineRule="auto"/>
              <w:ind w:firstLine="0"/>
              <w:rPr>
                <w:color w:val="414141"/>
                <w:sz w:val="23"/>
                <w:szCs w:val="23"/>
                <w:lang w:eastAsia="ru-RU"/>
              </w:rPr>
            </w:pPr>
            <w:hyperlink r:id="rId16" w:history="1">
              <w:r w:rsidR="006B71A6" w:rsidRPr="00CA6FD4">
                <w:rPr>
                  <w:color w:val="3D658F"/>
                  <w:sz w:val="23"/>
                  <w:szCs w:val="23"/>
                </w:rPr>
                <w:br/>
              </w:r>
              <w:r w:rsidR="006B71A6" w:rsidRPr="00CA6FD4">
                <w:rPr>
                  <w:rStyle w:val="a3"/>
                  <w:color w:val="3D658F"/>
                  <w:sz w:val="23"/>
                  <w:szCs w:val="23"/>
                </w:rPr>
                <w:t>Реестр объектов электросетевого хозяйства</w:t>
              </w:r>
            </w:hyperlink>
          </w:p>
          <w:p w:rsidR="000225CF" w:rsidRPr="00CA6FD4" w:rsidRDefault="000225CF" w:rsidP="000225CF">
            <w:pPr>
              <w:spacing w:after="0" w:line="240" w:lineRule="auto"/>
              <w:ind w:firstLine="0"/>
            </w:pPr>
          </w:p>
        </w:tc>
      </w:tr>
      <w:tr w:rsidR="000225CF" w:rsidRPr="00BC2127" w:rsidTr="00BC2127">
        <w:tc>
          <w:tcPr>
            <w:tcW w:w="4928" w:type="dxa"/>
            <w:shd w:val="clear" w:color="auto" w:fill="auto"/>
          </w:tcPr>
          <w:p w:rsidR="000225CF" w:rsidRPr="00BC2127" w:rsidRDefault="000225CF" w:rsidP="000225CF">
            <w:pPr>
              <w:spacing w:after="0" w:line="240" w:lineRule="auto"/>
              <w:ind w:firstLine="0"/>
            </w:pPr>
            <w:r>
              <w:t>19.4.1</w:t>
            </w:r>
          </w:p>
        </w:tc>
        <w:tc>
          <w:tcPr>
            <w:tcW w:w="4929" w:type="dxa"/>
            <w:shd w:val="clear" w:color="auto" w:fill="auto"/>
          </w:tcPr>
          <w:p w:rsidR="000225CF" w:rsidRPr="000929EA" w:rsidRDefault="000225CF" w:rsidP="000225CF">
            <w:pPr>
              <w:spacing w:after="160" w:line="240" w:lineRule="atLeast"/>
              <w:ind w:firstLine="0"/>
              <w:rPr>
                <w:sz w:val="24"/>
                <w:szCs w:val="24"/>
                <w:lang w:eastAsia="ru-RU"/>
              </w:rPr>
            </w:pPr>
            <w:r w:rsidRPr="000929EA">
              <w:rPr>
                <w:sz w:val="24"/>
                <w:szCs w:val="24"/>
                <w:lang w:eastAsia="ru-RU"/>
              </w:rPr>
              <w:t xml:space="preserve">Решения Минэнерго России, принимаемые в рамках предоставления государственной </w:t>
            </w:r>
            <w:r w:rsidRPr="000929EA">
              <w:rPr>
                <w:sz w:val="24"/>
                <w:szCs w:val="24"/>
                <w:lang w:eastAsia="ru-RU"/>
              </w:rPr>
              <w:lastRenderedPageBreak/>
              <w:t>услуги по согласованию вывода объектов электроэнергетики из эксплуатации</w:t>
            </w:r>
          </w:p>
        </w:tc>
        <w:tc>
          <w:tcPr>
            <w:tcW w:w="4929" w:type="dxa"/>
            <w:shd w:val="clear" w:color="auto" w:fill="auto"/>
          </w:tcPr>
          <w:p w:rsidR="006B71A6" w:rsidRPr="00CA6FD4" w:rsidRDefault="00924B25" w:rsidP="006B71A6">
            <w:pPr>
              <w:spacing w:after="0" w:line="240" w:lineRule="auto"/>
              <w:ind w:firstLine="0"/>
              <w:rPr>
                <w:color w:val="414141"/>
                <w:sz w:val="23"/>
                <w:szCs w:val="23"/>
                <w:lang w:eastAsia="ru-RU"/>
              </w:rPr>
            </w:pPr>
            <w:hyperlink r:id="rId17" w:history="1">
              <w:r w:rsidR="006B71A6" w:rsidRPr="00CA6FD4">
                <w:rPr>
                  <w:color w:val="3D658F"/>
                  <w:sz w:val="23"/>
                  <w:szCs w:val="23"/>
                </w:rPr>
                <w:br/>
              </w:r>
              <w:r w:rsidR="006B71A6" w:rsidRPr="00CA6FD4">
                <w:rPr>
                  <w:rStyle w:val="a3"/>
                  <w:color w:val="3D658F"/>
                  <w:sz w:val="23"/>
                  <w:szCs w:val="23"/>
                </w:rPr>
                <w:t xml:space="preserve">Решения Минэнерго по согласованию вывода </w:t>
              </w:r>
              <w:r w:rsidR="006B71A6" w:rsidRPr="00CA6FD4">
                <w:rPr>
                  <w:rStyle w:val="a3"/>
                  <w:color w:val="3D658F"/>
                  <w:sz w:val="23"/>
                  <w:szCs w:val="23"/>
                </w:rPr>
                <w:lastRenderedPageBreak/>
                <w:t>объектов электроэнергетики из эксплуатации</w:t>
              </w:r>
            </w:hyperlink>
          </w:p>
          <w:p w:rsidR="000225CF" w:rsidRPr="00CA6FD4" w:rsidRDefault="000225CF" w:rsidP="000225CF">
            <w:pPr>
              <w:spacing w:after="0" w:line="240" w:lineRule="auto"/>
              <w:ind w:firstLine="0"/>
            </w:pPr>
          </w:p>
        </w:tc>
      </w:tr>
      <w:tr w:rsidR="000225CF" w:rsidRPr="00BC2127" w:rsidTr="00BC2127">
        <w:tc>
          <w:tcPr>
            <w:tcW w:w="4928" w:type="dxa"/>
            <w:shd w:val="clear" w:color="auto" w:fill="auto"/>
          </w:tcPr>
          <w:p w:rsidR="000225CF" w:rsidRPr="00BC2127" w:rsidRDefault="000225CF" w:rsidP="000225CF">
            <w:pPr>
              <w:spacing w:after="0" w:line="240" w:lineRule="auto"/>
              <w:ind w:firstLine="0"/>
            </w:pPr>
            <w:r>
              <w:lastRenderedPageBreak/>
              <w:t>19.4.2.</w:t>
            </w:r>
          </w:p>
        </w:tc>
        <w:tc>
          <w:tcPr>
            <w:tcW w:w="4929" w:type="dxa"/>
            <w:shd w:val="clear" w:color="auto" w:fill="auto"/>
          </w:tcPr>
          <w:p w:rsidR="000225CF" w:rsidRPr="000929EA" w:rsidRDefault="000225CF" w:rsidP="000225CF">
            <w:pPr>
              <w:spacing w:after="120" w:line="240" w:lineRule="atLeast"/>
              <w:ind w:firstLine="0"/>
              <w:rPr>
                <w:sz w:val="24"/>
                <w:szCs w:val="24"/>
                <w:lang w:eastAsia="ru-RU"/>
              </w:rPr>
            </w:pPr>
            <w:r w:rsidRPr="000929EA">
              <w:rPr>
                <w:sz w:val="24"/>
                <w:szCs w:val="24"/>
                <w:lang w:eastAsia="ru-RU"/>
              </w:rPr>
              <w:t xml:space="preserve">Информация, содержащаяся в реестре объектов </w:t>
            </w:r>
            <w:proofErr w:type="gramStart"/>
            <w:r w:rsidRPr="000929EA">
              <w:rPr>
                <w:sz w:val="24"/>
                <w:szCs w:val="24"/>
                <w:lang w:eastAsia="ru-RU"/>
              </w:rPr>
              <w:t>топливно-энергетического</w:t>
            </w:r>
            <w:proofErr w:type="gramEnd"/>
            <w:r w:rsidRPr="000929EA">
              <w:rPr>
                <w:sz w:val="24"/>
                <w:szCs w:val="24"/>
                <w:lang w:eastAsia="ru-RU"/>
              </w:rPr>
              <w:t xml:space="preserve"> комплекса</w:t>
            </w:r>
          </w:p>
        </w:tc>
        <w:tc>
          <w:tcPr>
            <w:tcW w:w="4929" w:type="dxa"/>
            <w:shd w:val="clear" w:color="auto" w:fill="auto"/>
          </w:tcPr>
          <w:p w:rsidR="000225CF" w:rsidRPr="00CA6FD4" w:rsidRDefault="00924B25" w:rsidP="000225CF">
            <w:pPr>
              <w:spacing w:after="0" w:line="240" w:lineRule="auto"/>
              <w:ind w:firstLine="0"/>
            </w:pPr>
            <w:hyperlink r:id="rId18" w:history="1">
              <w:r w:rsidR="006B71A6" w:rsidRPr="00CA6FD4">
                <w:rPr>
                  <w:rStyle w:val="a3"/>
                  <w:color w:val="3D658F"/>
                  <w:shd w:val="clear" w:color="auto" w:fill="F2F2F2"/>
                </w:rPr>
                <w:t>Реестр объектов электросетевого хозяйства</w:t>
              </w:r>
            </w:hyperlink>
          </w:p>
        </w:tc>
      </w:tr>
      <w:tr w:rsidR="000225CF" w:rsidRPr="00BC2127" w:rsidTr="00BC2127">
        <w:tc>
          <w:tcPr>
            <w:tcW w:w="4928" w:type="dxa"/>
            <w:shd w:val="clear" w:color="auto" w:fill="auto"/>
          </w:tcPr>
          <w:p w:rsidR="000225CF" w:rsidRPr="00BC2127" w:rsidRDefault="000225CF" w:rsidP="000225CF">
            <w:pPr>
              <w:spacing w:after="0" w:line="240" w:lineRule="auto"/>
              <w:ind w:firstLine="0"/>
            </w:pPr>
            <w:r>
              <w:t>19.5.1.</w:t>
            </w:r>
          </w:p>
        </w:tc>
        <w:tc>
          <w:tcPr>
            <w:tcW w:w="4929" w:type="dxa"/>
            <w:shd w:val="clear" w:color="auto" w:fill="auto"/>
          </w:tcPr>
          <w:p w:rsidR="000225CF" w:rsidRPr="000929EA" w:rsidRDefault="000225CF" w:rsidP="000225CF">
            <w:pPr>
              <w:spacing w:after="160" w:line="240" w:lineRule="atLeast"/>
              <w:ind w:firstLine="0"/>
              <w:rPr>
                <w:sz w:val="24"/>
                <w:szCs w:val="24"/>
                <w:lang w:eastAsia="ru-RU"/>
              </w:rPr>
            </w:pPr>
            <w:r w:rsidRPr="000929EA">
              <w:rPr>
                <w:sz w:val="24"/>
                <w:szCs w:val="24"/>
                <w:lang w:eastAsia="ru-RU"/>
              </w:rPr>
              <w:t>Утвержденная в установленном порядке Схема и программа развития Единой энергетической системы России</w:t>
            </w:r>
          </w:p>
        </w:tc>
        <w:tc>
          <w:tcPr>
            <w:tcW w:w="4929" w:type="dxa"/>
            <w:shd w:val="clear" w:color="auto" w:fill="auto"/>
          </w:tcPr>
          <w:p w:rsidR="006B71A6" w:rsidRPr="00CA6FD4" w:rsidRDefault="00924B25" w:rsidP="006B71A6">
            <w:pPr>
              <w:spacing w:after="0" w:line="240" w:lineRule="auto"/>
              <w:ind w:firstLine="0"/>
              <w:rPr>
                <w:color w:val="414141"/>
                <w:sz w:val="23"/>
                <w:szCs w:val="23"/>
                <w:lang w:eastAsia="ru-RU"/>
              </w:rPr>
            </w:pPr>
            <w:hyperlink r:id="rId19" w:history="1">
              <w:r w:rsidR="006B71A6" w:rsidRPr="00CA6FD4">
                <w:rPr>
                  <w:color w:val="3D658F"/>
                  <w:sz w:val="23"/>
                  <w:szCs w:val="23"/>
                </w:rPr>
                <w:br/>
              </w:r>
              <w:r w:rsidR="006B71A6" w:rsidRPr="00CA6FD4">
                <w:rPr>
                  <w:rStyle w:val="a3"/>
                  <w:color w:val="3D658F"/>
                  <w:sz w:val="23"/>
                  <w:szCs w:val="23"/>
                </w:rPr>
                <w:t>Утвержденная в установленном порядке Схема и программа развития Единой энергетической системы России</w:t>
              </w:r>
            </w:hyperlink>
          </w:p>
          <w:p w:rsidR="000225CF" w:rsidRPr="00CA6FD4" w:rsidRDefault="000225CF" w:rsidP="000225CF">
            <w:pPr>
              <w:spacing w:after="0" w:line="240" w:lineRule="auto"/>
              <w:ind w:firstLine="0"/>
            </w:pPr>
          </w:p>
        </w:tc>
      </w:tr>
      <w:tr w:rsidR="000225CF" w:rsidRPr="00BC2127" w:rsidTr="00BC2127">
        <w:tc>
          <w:tcPr>
            <w:tcW w:w="4928" w:type="dxa"/>
            <w:shd w:val="clear" w:color="auto" w:fill="auto"/>
          </w:tcPr>
          <w:p w:rsidR="000225CF" w:rsidRPr="00BC2127" w:rsidRDefault="000225CF" w:rsidP="000225CF">
            <w:pPr>
              <w:spacing w:after="0" w:line="240" w:lineRule="auto"/>
              <w:ind w:firstLine="0"/>
            </w:pPr>
            <w:r>
              <w:t>19.5.2.</w:t>
            </w:r>
          </w:p>
        </w:tc>
        <w:tc>
          <w:tcPr>
            <w:tcW w:w="4929" w:type="dxa"/>
            <w:shd w:val="clear" w:color="auto" w:fill="auto"/>
          </w:tcPr>
          <w:p w:rsidR="000225CF" w:rsidRPr="000929EA" w:rsidRDefault="000225CF" w:rsidP="000225CF">
            <w:pPr>
              <w:spacing w:after="0" w:line="240" w:lineRule="atLeast"/>
              <w:ind w:firstLine="0"/>
              <w:rPr>
                <w:sz w:val="24"/>
                <w:szCs w:val="24"/>
                <w:lang w:eastAsia="ru-RU"/>
              </w:rPr>
            </w:pPr>
            <w:r w:rsidRPr="000929EA">
              <w:rPr>
                <w:sz w:val="24"/>
                <w:szCs w:val="24"/>
                <w:lang w:eastAsia="ru-RU"/>
              </w:rPr>
              <w:t>Данные по вводам объектов строительства новых мощностей в рамках договоров предоставления мощности</w:t>
            </w:r>
          </w:p>
        </w:tc>
        <w:tc>
          <w:tcPr>
            <w:tcW w:w="4929" w:type="dxa"/>
            <w:shd w:val="clear" w:color="auto" w:fill="auto"/>
          </w:tcPr>
          <w:p w:rsidR="000225CF" w:rsidRPr="00CA6FD4" w:rsidRDefault="00924B25" w:rsidP="000225CF">
            <w:pPr>
              <w:spacing w:after="0" w:line="240" w:lineRule="auto"/>
              <w:ind w:firstLine="0"/>
            </w:pPr>
            <w:hyperlink r:id="rId20" w:history="1">
              <w:r w:rsidR="006B71A6" w:rsidRPr="00CA6FD4">
                <w:rPr>
                  <w:rStyle w:val="a3"/>
                  <w:color w:val="3681BE"/>
                  <w:shd w:val="clear" w:color="auto" w:fill="F2F2F2"/>
                </w:rPr>
                <w:t>Данные по вводам объектов строительства новых мощностей в рамках договоров предоставления мощности</w:t>
              </w:r>
            </w:hyperlink>
          </w:p>
        </w:tc>
      </w:tr>
      <w:tr w:rsidR="000225CF" w:rsidRPr="00BC2127" w:rsidTr="00BC2127">
        <w:tc>
          <w:tcPr>
            <w:tcW w:w="4928" w:type="dxa"/>
            <w:shd w:val="clear" w:color="auto" w:fill="auto"/>
          </w:tcPr>
          <w:p w:rsidR="000225CF" w:rsidRPr="00BC2127" w:rsidRDefault="000225CF" w:rsidP="000225CF">
            <w:pPr>
              <w:spacing w:after="0" w:line="240" w:lineRule="auto"/>
              <w:ind w:firstLine="0"/>
            </w:pPr>
            <w:r>
              <w:t>19.5.3</w:t>
            </w:r>
          </w:p>
        </w:tc>
        <w:tc>
          <w:tcPr>
            <w:tcW w:w="4929" w:type="dxa"/>
            <w:shd w:val="clear" w:color="auto" w:fill="auto"/>
          </w:tcPr>
          <w:p w:rsidR="000225CF" w:rsidRPr="000929EA" w:rsidRDefault="000225CF" w:rsidP="000225CF">
            <w:pPr>
              <w:spacing w:after="160" w:line="240" w:lineRule="atLeast"/>
              <w:ind w:firstLine="0"/>
              <w:rPr>
                <w:sz w:val="24"/>
                <w:szCs w:val="24"/>
                <w:lang w:eastAsia="ru-RU"/>
              </w:rPr>
            </w:pPr>
            <w:r w:rsidRPr="000929EA">
              <w:rPr>
                <w:sz w:val="24"/>
                <w:szCs w:val="24"/>
                <w:lang w:eastAsia="ru-RU"/>
              </w:rPr>
              <w:t xml:space="preserve">Все данные по показателям и индикаторам подпрограмм Государственной программы Российской Федерации </w:t>
            </w:r>
            <w:r>
              <w:rPr>
                <w:sz w:val="24"/>
                <w:szCs w:val="24"/>
                <w:lang w:eastAsia="ru-RU"/>
              </w:rPr>
              <w:t>"</w:t>
            </w:r>
            <w:proofErr w:type="spellStart"/>
            <w:r w:rsidRPr="000929EA">
              <w:rPr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0929EA">
              <w:rPr>
                <w:sz w:val="24"/>
                <w:szCs w:val="24"/>
                <w:lang w:eastAsia="ru-RU"/>
              </w:rPr>
              <w:t xml:space="preserve"> и развитие энергетики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29" w:type="dxa"/>
            <w:shd w:val="clear" w:color="auto" w:fill="auto"/>
          </w:tcPr>
          <w:p w:rsidR="006B71A6" w:rsidRPr="00CA6FD4" w:rsidRDefault="00924B25" w:rsidP="006B71A6">
            <w:pPr>
              <w:spacing w:after="0" w:line="240" w:lineRule="auto"/>
              <w:ind w:firstLine="0"/>
              <w:rPr>
                <w:color w:val="414141"/>
                <w:sz w:val="23"/>
                <w:szCs w:val="23"/>
                <w:lang w:eastAsia="ru-RU"/>
              </w:rPr>
            </w:pPr>
            <w:hyperlink r:id="rId21" w:history="1">
              <w:r w:rsidR="006B71A6" w:rsidRPr="00CA6FD4">
                <w:rPr>
                  <w:color w:val="3D658F"/>
                  <w:sz w:val="23"/>
                  <w:szCs w:val="23"/>
                </w:rPr>
                <w:br/>
              </w:r>
              <w:r w:rsidR="006B71A6" w:rsidRPr="00CA6FD4">
                <w:rPr>
                  <w:rStyle w:val="a3"/>
                  <w:color w:val="3D658F"/>
                  <w:sz w:val="23"/>
                  <w:szCs w:val="23"/>
                </w:rPr>
                <w:t xml:space="preserve">Показатели и индикаторы подпрограмм ГП РФ </w:t>
              </w:r>
              <w:proofErr w:type="spellStart"/>
              <w:r w:rsidR="006B71A6" w:rsidRPr="00CA6FD4">
                <w:rPr>
                  <w:rStyle w:val="a3"/>
                  <w:color w:val="3D658F"/>
                  <w:sz w:val="23"/>
                  <w:szCs w:val="23"/>
                </w:rPr>
                <w:t>Энергоэффективность</w:t>
              </w:r>
              <w:proofErr w:type="spellEnd"/>
              <w:r w:rsidR="006B71A6" w:rsidRPr="00CA6FD4">
                <w:rPr>
                  <w:rStyle w:val="a3"/>
                  <w:color w:val="3D658F"/>
                  <w:sz w:val="23"/>
                  <w:szCs w:val="23"/>
                </w:rPr>
                <w:t xml:space="preserve"> и развитие энергетики</w:t>
              </w:r>
            </w:hyperlink>
          </w:p>
          <w:p w:rsidR="000225CF" w:rsidRPr="00CA6FD4" w:rsidRDefault="000225CF" w:rsidP="000225CF">
            <w:pPr>
              <w:spacing w:after="0" w:line="240" w:lineRule="auto"/>
              <w:ind w:firstLine="0"/>
            </w:pPr>
          </w:p>
        </w:tc>
      </w:tr>
    </w:tbl>
    <w:p w:rsidR="00BB0F61" w:rsidRPr="00BB0F61" w:rsidRDefault="00BB0F61" w:rsidP="00BB0F61"/>
    <w:p w:rsidR="00BB0F61" w:rsidRPr="00BB0F61" w:rsidRDefault="00BB0F61" w:rsidP="00BB0F61">
      <w:pPr>
        <w:pageBreakBefore/>
        <w:ind w:left="11340"/>
      </w:pPr>
      <w:r w:rsidRPr="00BB0F61">
        <w:lastRenderedPageBreak/>
        <w:t xml:space="preserve">Приложение </w:t>
      </w:r>
      <w:r>
        <w:t>2</w:t>
      </w:r>
    </w:p>
    <w:p w:rsidR="00BB0F61" w:rsidRPr="00BB0F61" w:rsidRDefault="00BB0F61" w:rsidP="00BB0F61">
      <w:pPr>
        <w:pStyle w:val="1"/>
      </w:pPr>
      <w:r w:rsidRPr="00BB0F61">
        <w:t xml:space="preserve">Выписка из Графика раскрытия приоритетных социально-значимых наборов данных: </w:t>
      </w:r>
      <w:r>
        <w:t>общие категории наборов данных</w:t>
      </w:r>
      <w:r w:rsidRPr="00BB0F61">
        <w:t>:</w:t>
      </w:r>
    </w:p>
    <w:tbl>
      <w:tblPr>
        <w:tblW w:w="0" w:type="auto"/>
        <w:tblInd w:w="5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"/>
        <w:gridCol w:w="5678"/>
        <w:gridCol w:w="7458"/>
      </w:tblGrid>
      <w:tr w:rsidR="00E02372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C2127">
              <w:t>Номер набора данных в Графике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C2127">
              <w:t>Тематическая рубрика/ Предварительное наименование в соответствии с Графиком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C2127">
              <w:t>Наименование раскрытого набора данных (с гиперссылкой), либо описание причины, по которой набор не был раскрыт</w:t>
            </w:r>
          </w:p>
        </w:tc>
      </w:tr>
      <w:tr w:rsidR="00E02372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924B25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2" w:anchor="G26.1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26.1.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</w:tr>
      <w:tr w:rsidR="00E02372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924B25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3" w:anchor="G26.1.1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26.1.1.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План работы Общественного органа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CA6FD4" w:rsidRDefault="00640A20" w:rsidP="00E02372">
            <w:pPr>
              <w:spacing w:after="0" w:line="240" w:lineRule="auto"/>
              <w:ind w:firstLine="0"/>
              <w:rPr>
                <w:color w:val="414141"/>
                <w:sz w:val="23"/>
                <w:szCs w:val="23"/>
                <w:shd w:val="clear" w:color="auto" w:fill="FFFFFF"/>
              </w:rPr>
            </w:pPr>
            <w:r w:rsidRPr="00CA6FD4">
              <w:rPr>
                <w:color w:val="414141"/>
                <w:sz w:val="23"/>
                <w:szCs w:val="23"/>
                <w:shd w:val="clear" w:color="auto" w:fill="FFFFFF"/>
              </w:rPr>
              <w:t>Информация об Общественном совете Минэнерго России</w:t>
            </w:r>
          </w:p>
          <w:p w:rsidR="00640A20" w:rsidRPr="00CA6FD4" w:rsidRDefault="00640A20" w:rsidP="00E02372">
            <w:pPr>
              <w:spacing w:after="0" w:line="240" w:lineRule="auto"/>
              <w:ind w:firstLine="0"/>
              <w:rPr>
                <w:color w:val="414141"/>
                <w:sz w:val="23"/>
                <w:szCs w:val="23"/>
                <w:shd w:val="clear" w:color="auto" w:fill="FFFFFF"/>
              </w:rPr>
            </w:pPr>
          </w:p>
          <w:p w:rsidR="00640A20" w:rsidRPr="00CA6FD4" w:rsidRDefault="00640A2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CA6FD4">
              <w:rPr>
                <w:rFonts w:eastAsia="Times New Roman"/>
                <w:color w:val="000000"/>
                <w:lang w:eastAsia="ru-RU"/>
              </w:rPr>
              <w:t>https://www.minenergo.gov.ru/opendata/7705847529-information-about-the-public-council</w:t>
            </w:r>
          </w:p>
        </w:tc>
      </w:tr>
      <w:tr w:rsidR="00E02372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924B25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4" w:anchor="G26.1.2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26.1.2.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Состав Общественного органа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640A20" w:rsidRPr="00CA6FD4" w:rsidRDefault="00640A2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CA6FD4">
              <w:rPr>
                <w:color w:val="414141"/>
                <w:sz w:val="23"/>
                <w:szCs w:val="23"/>
                <w:shd w:val="clear" w:color="auto" w:fill="FFFFFF"/>
              </w:rPr>
              <w:t>Состав Общественного совета при Минэнерго России</w:t>
            </w:r>
          </w:p>
          <w:p w:rsidR="00640A20" w:rsidRPr="00CA6FD4" w:rsidRDefault="00640A2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  <w:p w:rsidR="00E02372" w:rsidRPr="00CA6FD4" w:rsidRDefault="00640A2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CA6FD4">
              <w:rPr>
                <w:rFonts w:eastAsia="Times New Roman"/>
                <w:color w:val="000000"/>
                <w:lang w:eastAsia="ru-RU"/>
              </w:rPr>
              <w:t>https://www.minenergo.gov.ru/opendata/7705847529-members-of-the-public-council</w:t>
            </w:r>
          </w:p>
        </w:tc>
      </w:tr>
      <w:tr w:rsidR="00E02372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924B25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5" w:anchor="G26.1.3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26.1.3.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 xml:space="preserve">План работы </w:t>
            </w:r>
            <w:proofErr w:type="gramStart"/>
            <w:r w:rsidRPr="0050246C">
              <w:rPr>
                <w:rFonts w:eastAsia="Times New Roman"/>
                <w:color w:val="000000"/>
                <w:lang w:eastAsia="ru-RU"/>
              </w:rPr>
              <w:t>Экспертно-консультативного</w:t>
            </w:r>
            <w:proofErr w:type="gramEnd"/>
            <w:r w:rsidRPr="0050246C">
              <w:rPr>
                <w:rFonts w:eastAsia="Times New Roman"/>
                <w:color w:val="000000"/>
                <w:lang w:eastAsia="ru-RU"/>
              </w:rPr>
              <w:t xml:space="preserve"> органах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CA6FD4" w:rsidRDefault="004450A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CA6FD4">
              <w:rPr>
                <w:rFonts w:eastAsia="Times New Roman"/>
                <w:color w:val="000000"/>
                <w:lang w:eastAsia="ru-RU"/>
              </w:rPr>
              <w:t>Экспертно-консультативные органы, помимо Общественного совета, отсутствуют</w:t>
            </w: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6" w:anchor="G26.1.4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26.1.4.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 xml:space="preserve">Состав </w:t>
            </w:r>
            <w:proofErr w:type="gramStart"/>
            <w:r w:rsidRPr="0050246C">
              <w:rPr>
                <w:rFonts w:eastAsia="Times New Roman"/>
                <w:color w:val="000000"/>
                <w:lang w:eastAsia="ru-RU"/>
              </w:rPr>
              <w:t>Экспертно-консультативного</w:t>
            </w:r>
            <w:proofErr w:type="gramEnd"/>
            <w:r w:rsidRPr="0050246C">
              <w:rPr>
                <w:rFonts w:eastAsia="Times New Roman"/>
                <w:color w:val="000000"/>
                <w:lang w:eastAsia="ru-RU"/>
              </w:rPr>
              <w:t xml:space="preserve"> органах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CA6FD4">
              <w:rPr>
                <w:rFonts w:eastAsia="Times New Roman"/>
                <w:color w:val="000000"/>
                <w:lang w:eastAsia="ru-RU"/>
              </w:rPr>
              <w:t>Экспертно-консультативные органы, помимо Общественного совета, отсутствуют</w:t>
            </w: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7" w:anchor="G26.2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26.2.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CA6FD4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CA6FD4">
              <w:rPr>
                <w:rFonts w:eastAsia="Times New Roman"/>
                <w:color w:val="000000"/>
                <w:lang w:eastAsia="ru-RU"/>
              </w:rPr>
              <w:t>Тематическая рубрика: Нормативное регулирование</w:t>
            </w: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8" w:anchor="G26.2.1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26.2.1.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решений, распоряжений и предписаний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924B25" w:rsidP="004450A0">
            <w:pPr>
              <w:spacing w:after="0" w:line="240" w:lineRule="auto"/>
              <w:ind w:firstLine="0"/>
              <w:rPr>
                <w:color w:val="414141"/>
                <w:sz w:val="23"/>
                <w:szCs w:val="23"/>
                <w:lang w:eastAsia="ru-RU"/>
              </w:rPr>
            </w:pPr>
            <w:hyperlink r:id="rId29" w:history="1">
              <w:r w:rsidR="004450A0" w:rsidRPr="00CA6FD4">
                <w:rPr>
                  <w:color w:val="3D658F"/>
                  <w:sz w:val="23"/>
                  <w:szCs w:val="23"/>
                </w:rPr>
                <w:br/>
              </w:r>
              <w:r w:rsidR="004450A0" w:rsidRPr="00CA6FD4">
                <w:rPr>
                  <w:rStyle w:val="a3"/>
                  <w:color w:val="3D658F"/>
                  <w:sz w:val="23"/>
                  <w:szCs w:val="23"/>
                </w:rPr>
                <w:t>Решения, распоряжения и предписания Минэнерго России</w:t>
              </w:r>
            </w:hyperlink>
          </w:p>
          <w:p w:rsidR="004450A0" w:rsidRPr="00CA6FD4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0" w:anchor="G26.2.2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26.2.2.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международных договоров по сферам ведения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1" w:history="1">
              <w:r w:rsidR="004450A0" w:rsidRPr="00CA6FD4">
                <w:rPr>
                  <w:rStyle w:val="a3"/>
                  <w:color w:val="3D658F"/>
                  <w:shd w:val="clear" w:color="auto" w:fill="FFFFFF"/>
                </w:rPr>
                <w:t>Перечень международных договоров</w:t>
              </w:r>
            </w:hyperlink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2" w:anchor="G26.2.3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26.2.3.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нормативных правовых актов, принятых по сферам регулирования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3" w:history="1">
              <w:r w:rsidR="004450A0" w:rsidRPr="00CA6FD4">
                <w:rPr>
                  <w:rStyle w:val="a3"/>
                  <w:color w:val="3681BE"/>
                  <w:shd w:val="clear" w:color="auto" w:fill="F2F2F2"/>
                </w:rPr>
                <w:t>Перечни нормативных правовых актов, принятых по сферам регулирования Минэнерго России</w:t>
              </w:r>
            </w:hyperlink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4" w:anchor="G26.2.4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26.2.4.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нормативных правовых актов, принятых федеральными органами исполнительной власти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924B25" w:rsidP="004450A0">
            <w:pPr>
              <w:spacing w:after="0" w:line="240" w:lineRule="auto"/>
              <w:ind w:firstLine="0"/>
              <w:rPr>
                <w:color w:val="414141"/>
                <w:sz w:val="23"/>
                <w:szCs w:val="23"/>
                <w:lang w:eastAsia="ru-RU"/>
              </w:rPr>
            </w:pPr>
            <w:hyperlink r:id="rId35" w:history="1">
              <w:r w:rsidR="004450A0" w:rsidRPr="00CA6FD4">
                <w:rPr>
                  <w:color w:val="3D658F"/>
                  <w:sz w:val="23"/>
                  <w:szCs w:val="23"/>
                </w:rPr>
                <w:br/>
              </w:r>
              <w:r w:rsidR="004450A0" w:rsidRPr="00CA6FD4">
                <w:rPr>
                  <w:rStyle w:val="a3"/>
                  <w:color w:val="3D658F"/>
                  <w:sz w:val="23"/>
                  <w:szCs w:val="23"/>
                </w:rPr>
                <w:t>Перечни нормативных правовых актов, принятых Минэнерго России</w:t>
              </w:r>
            </w:hyperlink>
          </w:p>
          <w:p w:rsidR="004450A0" w:rsidRPr="00CA6FD4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6" w:anchor="G26.2.5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26.2.5.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Своды правил в установленной сфере деятельности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7" w:history="1">
              <w:r w:rsidR="004450A0" w:rsidRPr="00CA6FD4">
                <w:rPr>
                  <w:rStyle w:val="a3"/>
                  <w:color w:val="3681BE"/>
                  <w:shd w:val="clear" w:color="auto" w:fill="FFFFFF"/>
                </w:rPr>
                <w:t>Своды правил в установленной сфере деятельности Минэнерго России</w:t>
              </w:r>
            </w:hyperlink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8" w:anchor="G26.3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26.3.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CA6FD4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CA6FD4">
              <w:rPr>
                <w:rFonts w:eastAsia="Times New Roman"/>
                <w:color w:val="000000"/>
                <w:lang w:eastAsia="ru-RU"/>
              </w:rPr>
              <w:t>Тематическая рубрика: Экономическая деятельность федеральных государственных органов</w:t>
            </w: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9" w:anchor="G26.3.1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26.3.1.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Сведения о бюджетных расходах, планируемых и достигнутых результатах использования бюджетных ассигнований федерального бюджета в разрезе по ГРБС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0" w:history="1">
              <w:r w:rsidR="004450A0" w:rsidRPr="00CA6FD4">
                <w:rPr>
                  <w:rStyle w:val="a3"/>
                  <w:color w:val="3681BE"/>
                  <w:shd w:val="clear" w:color="auto" w:fill="FFFFFF"/>
                </w:rPr>
                <w:t>Сведения о бюджетных расходах федерального бюджета Министерства энергетики Российской Федерации за 2016 год</w:t>
              </w:r>
            </w:hyperlink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1" w:anchor="G26.3.2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26.3.2.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Федеральное имущество в собственности органа государственной власти, в том числе имущество, закрепленное за подведомственными федеральными государственными унитарными предприятиями и федеральными государственными учреждениями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2" w:history="1">
              <w:r w:rsidR="004450A0" w:rsidRPr="00CA6FD4">
                <w:rPr>
                  <w:rStyle w:val="a3"/>
                  <w:color w:val="3D658F"/>
                  <w:shd w:val="clear" w:color="auto" w:fill="F2F2F2"/>
                </w:rPr>
                <w:t>Подведомственные организации</w:t>
              </w:r>
            </w:hyperlink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3" w:anchor="G26.3.3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26.3.3.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1F1AAA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F1AAA">
              <w:rPr>
                <w:rFonts w:eastAsia="Times New Roman"/>
                <w:color w:val="000000"/>
                <w:lang w:eastAsia="ru-RU"/>
              </w:rPr>
              <w:t xml:space="preserve">Фактические величины показателей экономической эффективности деятельности подведомственных федеральных </w:t>
            </w:r>
            <w:r w:rsidRPr="001F1AAA">
              <w:rPr>
                <w:rFonts w:eastAsia="Times New Roman"/>
                <w:color w:val="000000"/>
                <w:lang w:eastAsia="ru-RU"/>
              </w:rPr>
              <w:lastRenderedPageBreak/>
              <w:t>государственных унитарных предприятий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1F1AAA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F1AAA">
              <w:rPr>
                <w:rFonts w:eastAsia="Times New Roman"/>
                <w:color w:val="000000"/>
                <w:lang w:eastAsia="ru-RU"/>
              </w:rPr>
              <w:lastRenderedPageBreak/>
              <w:t>Информация подведомственными учреждениями не предоставлена</w:t>
            </w: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4" w:anchor="G26.3.4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26.3.4.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1F1AAA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F1AAA">
              <w:rPr>
                <w:rFonts w:eastAsia="Times New Roman"/>
                <w:color w:val="000000"/>
                <w:lang w:eastAsia="ru-RU"/>
              </w:rPr>
              <w:t>Утвержденные плановые величины показателей экономической эффективности деятельности подведомственных федеральных государственных унитарных предприятий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1F1AAA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F1AAA">
              <w:rPr>
                <w:rFonts w:eastAsia="Times New Roman"/>
                <w:color w:val="000000"/>
                <w:lang w:eastAsia="ru-RU"/>
              </w:rPr>
              <w:t>Информация ответственными структурными подразделениями не предоставлена</w:t>
            </w: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5" w:anchor="G26.4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26.4.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CA6FD4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CA6FD4">
              <w:rPr>
                <w:rFonts w:eastAsia="Times New Roman"/>
                <w:color w:val="000000"/>
                <w:lang w:eastAsia="ru-RU"/>
              </w:rPr>
              <w:t>Тематическая рубрика: Подотчетность государственных органов и демократия</w:t>
            </w: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6" w:anchor="G26.4.1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26.4.1.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E51796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FC60AC">
              <w:rPr>
                <w:rFonts w:eastAsia="Times New Roman"/>
                <w:color w:val="000000"/>
                <w:lang w:eastAsia="ru-RU"/>
              </w:rPr>
              <w:t>Ключевые объекты социальной инфраструктуры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C60AC" w:rsidRPr="00CA6FD4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highlight w:val="yellow"/>
                <w:lang w:eastAsia="ru-RU"/>
              </w:rPr>
            </w:pPr>
            <w:hyperlink r:id="rId47" w:history="1">
              <w:r w:rsidR="00FC60AC" w:rsidRPr="00CA6FD4">
                <w:rPr>
                  <w:rStyle w:val="a3"/>
                  <w:color w:val="3D658F"/>
                  <w:sz w:val="34"/>
                  <w:szCs w:val="34"/>
                  <w:u w:val="none"/>
                  <w:shd w:val="clear" w:color="auto" w:fill="F2F2F2"/>
                </w:rPr>
                <w:t xml:space="preserve">Реестр объектов </w:t>
              </w:r>
              <w:proofErr w:type="spellStart"/>
              <w:r w:rsidR="00FC60AC" w:rsidRPr="00CA6FD4">
                <w:rPr>
                  <w:rStyle w:val="a3"/>
                  <w:color w:val="3D658F"/>
                  <w:sz w:val="34"/>
                  <w:szCs w:val="34"/>
                  <w:u w:val="none"/>
                  <w:shd w:val="clear" w:color="auto" w:fill="F2F2F2"/>
                </w:rPr>
                <w:t>электросетевого</w:t>
              </w:r>
              <w:proofErr w:type="spellEnd"/>
              <w:r w:rsidR="00FC60AC" w:rsidRPr="00CA6FD4">
                <w:rPr>
                  <w:rStyle w:val="a3"/>
                  <w:color w:val="3D658F"/>
                  <w:sz w:val="34"/>
                  <w:szCs w:val="34"/>
                  <w:u w:val="none"/>
                  <w:shd w:val="clear" w:color="auto" w:fill="F2F2F2"/>
                </w:rPr>
                <w:t xml:space="preserve"> хозяйства</w:t>
              </w:r>
            </w:hyperlink>
            <w:r w:rsidR="00FC60AC" w:rsidRPr="00CA6FD4">
              <w:rPr>
                <w:rFonts w:eastAsia="Times New Roman"/>
                <w:color w:val="000000"/>
                <w:highlight w:val="yellow"/>
                <w:lang w:eastAsia="ru-RU"/>
              </w:rPr>
              <w:t xml:space="preserve"> </w:t>
            </w: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8" w:anchor="G26.4.2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26.4.2.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Перечень государственных услуг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9" w:history="1">
              <w:r w:rsidR="004450A0" w:rsidRPr="00CA6FD4">
                <w:rPr>
                  <w:rStyle w:val="a3"/>
                  <w:color w:val="3D658F"/>
                  <w:shd w:val="clear" w:color="auto" w:fill="F2F2F2"/>
                </w:rPr>
                <w:t>Перечень государственных услуг</w:t>
              </w:r>
            </w:hyperlink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0" w:anchor="G26.4.3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26.4.3.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E51796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1262D6">
              <w:rPr>
                <w:rFonts w:eastAsia="Times New Roman"/>
                <w:color w:val="000000"/>
                <w:lang w:eastAsia="ru-RU"/>
              </w:rPr>
              <w:t>Информация о противодействии коррупции, о профилактике коррупционных правонарушений, антикоррупционная экспертиза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1262D6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1262D6">
              <w:rPr>
                <w:rFonts w:eastAsia="Times New Roman"/>
                <w:color w:val="000000"/>
                <w:lang w:eastAsia="ru-RU"/>
              </w:rPr>
              <w:t>Информация будет размещена на сайте в разделе «Открытые данные» в качестве нового набора данных</w:t>
            </w: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1" w:anchor="G26.4.4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26.4.4.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Сведения о доходах, расходах, об имуществе и обязательствах имущественного характера государственных гражданских служащих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924B25" w:rsidP="004450A0">
            <w:pPr>
              <w:spacing w:after="0" w:line="240" w:lineRule="auto"/>
              <w:ind w:firstLine="0"/>
              <w:rPr>
                <w:color w:val="414141"/>
                <w:sz w:val="23"/>
                <w:szCs w:val="23"/>
                <w:lang w:eastAsia="ru-RU"/>
              </w:rPr>
            </w:pPr>
            <w:hyperlink r:id="rId52" w:history="1">
              <w:r w:rsidR="004450A0" w:rsidRPr="00CA6FD4">
                <w:rPr>
                  <w:color w:val="3D658F"/>
                  <w:sz w:val="23"/>
                  <w:szCs w:val="23"/>
                </w:rPr>
                <w:br/>
              </w:r>
              <w:r w:rsidR="004450A0" w:rsidRPr="00CA6FD4">
                <w:rPr>
                  <w:rStyle w:val="a3"/>
                  <w:color w:val="3D658F"/>
                  <w:sz w:val="23"/>
                  <w:szCs w:val="23"/>
                </w:rPr>
                <w:t>Оплата труда и имущество государственных служащих</w:t>
              </w:r>
            </w:hyperlink>
          </w:p>
          <w:p w:rsidR="004450A0" w:rsidRPr="00CA6FD4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3" w:anchor="G26.4.5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26.4.5.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Государственные и муниципальные закупки и контракты (результаты проведения торгов и конкурсов, результаты рассмотрения заявок, результаты исполнения)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4" w:history="1">
              <w:r w:rsidR="004450A0" w:rsidRPr="00CA6FD4">
                <w:rPr>
                  <w:rStyle w:val="a3"/>
                  <w:color w:val="3681BE"/>
                  <w:shd w:val="clear" w:color="auto" w:fill="FFFFFF"/>
                </w:rPr>
                <w:t>Государственные и муниципальные закупки и контракты</w:t>
              </w:r>
            </w:hyperlink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5" w:anchor="G26.4.6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26.4.6.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Планы-графики размещения заказов на поставки товаров, выполнение работ, оказание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924B25" w:rsidP="004450A0">
            <w:pPr>
              <w:spacing w:after="0" w:line="240" w:lineRule="auto"/>
              <w:ind w:firstLine="0"/>
              <w:rPr>
                <w:color w:val="414141"/>
                <w:sz w:val="23"/>
                <w:szCs w:val="23"/>
                <w:lang w:eastAsia="ru-RU"/>
              </w:rPr>
            </w:pPr>
            <w:hyperlink r:id="rId56" w:history="1">
              <w:r w:rsidR="004450A0" w:rsidRPr="00CA6FD4">
                <w:rPr>
                  <w:color w:val="3D658F"/>
                  <w:sz w:val="23"/>
                  <w:szCs w:val="23"/>
                </w:rPr>
                <w:br/>
              </w:r>
              <w:r w:rsidR="004450A0" w:rsidRPr="00CA6FD4">
                <w:rPr>
                  <w:rStyle w:val="a3"/>
                  <w:color w:val="3D658F"/>
                  <w:sz w:val="23"/>
                  <w:szCs w:val="23"/>
                </w:rPr>
                <w:t>Планы-графики размещения заказов на поставки товаров, выполнение работ, оказание услуг</w:t>
              </w:r>
            </w:hyperlink>
          </w:p>
          <w:p w:rsidR="004450A0" w:rsidRPr="00CA6FD4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7" w:anchor="G26.4.7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26.4.7.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Информация об обращениях граждан (сведения о тематике и результатах рассмотрения)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924B25" w:rsidP="004450A0">
            <w:pPr>
              <w:spacing w:after="0" w:line="240" w:lineRule="auto"/>
              <w:ind w:firstLine="0"/>
            </w:pPr>
            <w:hyperlink r:id="rId58" w:history="1">
              <w:r w:rsidR="004450A0" w:rsidRPr="00CA6FD4">
                <w:rPr>
                  <w:rStyle w:val="a3"/>
                  <w:color w:val="3D658F"/>
                  <w:shd w:val="clear" w:color="auto" w:fill="FFFFFF"/>
                </w:rPr>
                <w:t>Информация об обращениях граждан (сведения о тематике) за 3 квартал 2016 года</w:t>
              </w:r>
            </w:hyperlink>
          </w:p>
          <w:p w:rsidR="004450A0" w:rsidRPr="00CA6FD4" w:rsidRDefault="004450A0" w:rsidP="004450A0">
            <w:pPr>
              <w:spacing w:after="0" w:line="240" w:lineRule="auto"/>
              <w:ind w:firstLine="0"/>
            </w:pPr>
          </w:p>
          <w:p w:rsidR="004450A0" w:rsidRPr="00CA6FD4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9" w:history="1">
              <w:r w:rsidR="004450A0" w:rsidRPr="00CA6FD4">
                <w:rPr>
                  <w:rStyle w:val="a3"/>
                  <w:color w:val="3681BE"/>
                  <w:shd w:val="clear" w:color="auto" w:fill="F2F2F2"/>
                </w:rPr>
                <w:t>Статистическая информация об итогах рассмотрения обращений граждан за 3 квартал 2016 года</w:t>
              </w:r>
            </w:hyperlink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0" w:anchor="G26.4.8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26.4.8.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Контактные данные государственных органов, их территориальных и структурных подразделений, должностных лиц (с указанием сферы компетенций)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1" w:history="1">
              <w:r w:rsidR="004450A0" w:rsidRPr="00CA6FD4">
                <w:rPr>
                  <w:rStyle w:val="a3"/>
                  <w:color w:val="3D658F"/>
                  <w:shd w:val="clear" w:color="auto" w:fill="F2F2F2"/>
                </w:rPr>
                <w:t>Контактные данные Министерства энергетики Российской Федерации</w:t>
              </w:r>
            </w:hyperlink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2" w:anchor="G26.4.9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26.4.9.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Информационные карты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CA6FD4">
              <w:rPr>
                <w:rFonts w:eastAsia="Times New Roman"/>
                <w:color w:val="000000"/>
                <w:lang w:eastAsia="ru-RU"/>
              </w:rPr>
              <w:t>Информационные карты отсутствуют</w:t>
            </w: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3" w:anchor="G26.5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26.5.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CA6FD4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CA6FD4">
              <w:rPr>
                <w:rFonts w:eastAsia="Times New Roman"/>
                <w:color w:val="000000"/>
                <w:lang w:eastAsia="ru-RU"/>
              </w:rPr>
              <w:t>Тематическая рубрика: Государственное планирование</w:t>
            </w: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4" w:anchor="G26.5.1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26.5.1.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Федеральный реестр социально ориентированных некоммерческих организаций - получателей поддержки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CA6FD4">
              <w:rPr>
                <w:rFonts w:eastAsia="Times New Roman"/>
                <w:color w:val="000000"/>
                <w:lang w:eastAsia="ru-RU"/>
              </w:rPr>
              <w:t>НКО – получатели поддержки со стороны Минэнерго России отсутствуют</w:t>
            </w: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5" w:anchor="G26.5.2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26.5.2.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Документы государственного стратегического планирования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6" w:history="1">
              <w:r w:rsidR="004450A0" w:rsidRPr="00CA6FD4">
                <w:rPr>
                  <w:rStyle w:val="a3"/>
                  <w:color w:val="3D658F"/>
                  <w:shd w:val="clear" w:color="auto" w:fill="FFFFFF"/>
                </w:rPr>
                <w:t>Документы стратегического планирования</w:t>
              </w:r>
            </w:hyperlink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7" w:anchor="G26.5.3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26.5.3.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Фактически достигнутые значения целевых показателей государственных программ и планов мероприятий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924B25" w:rsidP="004450A0">
            <w:pPr>
              <w:spacing w:after="0" w:line="240" w:lineRule="auto"/>
              <w:ind w:firstLine="0"/>
              <w:rPr>
                <w:color w:val="414141"/>
                <w:sz w:val="23"/>
                <w:szCs w:val="23"/>
                <w:lang w:eastAsia="ru-RU"/>
              </w:rPr>
            </w:pPr>
            <w:hyperlink r:id="rId68" w:history="1">
              <w:r w:rsidR="004450A0" w:rsidRPr="00CA6FD4">
                <w:rPr>
                  <w:color w:val="3D658F"/>
                  <w:sz w:val="23"/>
                  <w:szCs w:val="23"/>
                </w:rPr>
                <w:br/>
              </w:r>
              <w:r w:rsidR="004450A0" w:rsidRPr="00CA6FD4">
                <w:rPr>
                  <w:rStyle w:val="a3"/>
                  <w:color w:val="3D658F"/>
                  <w:sz w:val="23"/>
                  <w:szCs w:val="23"/>
                </w:rPr>
                <w:t xml:space="preserve">Показатели и индикаторы подпрограмм ГП РФ </w:t>
              </w:r>
              <w:proofErr w:type="spellStart"/>
              <w:r w:rsidR="004450A0" w:rsidRPr="00CA6FD4">
                <w:rPr>
                  <w:rStyle w:val="a3"/>
                  <w:color w:val="3D658F"/>
                  <w:sz w:val="23"/>
                  <w:szCs w:val="23"/>
                </w:rPr>
                <w:t>Энергоэффективность</w:t>
              </w:r>
              <w:proofErr w:type="spellEnd"/>
              <w:r w:rsidR="004450A0" w:rsidRPr="00CA6FD4">
                <w:rPr>
                  <w:rStyle w:val="a3"/>
                  <w:color w:val="3D658F"/>
                  <w:sz w:val="23"/>
                  <w:szCs w:val="23"/>
                </w:rPr>
                <w:t xml:space="preserve"> и развитие энергетики</w:t>
              </w:r>
            </w:hyperlink>
          </w:p>
          <w:p w:rsidR="004450A0" w:rsidRPr="00CA6FD4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9" w:anchor="G26.5.4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26.5.4.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Документы текущего планирования и значения целевых показателей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924B25" w:rsidP="004450A0">
            <w:pPr>
              <w:spacing w:after="0" w:line="240" w:lineRule="auto"/>
              <w:ind w:firstLine="0"/>
              <w:rPr>
                <w:color w:val="414141"/>
                <w:sz w:val="23"/>
                <w:szCs w:val="23"/>
                <w:lang w:eastAsia="ru-RU"/>
              </w:rPr>
            </w:pPr>
            <w:hyperlink r:id="rId70" w:history="1">
              <w:r w:rsidR="004450A0" w:rsidRPr="00CA6FD4">
                <w:rPr>
                  <w:color w:val="3D658F"/>
                  <w:sz w:val="23"/>
                  <w:szCs w:val="23"/>
                </w:rPr>
                <w:br/>
              </w:r>
              <w:r w:rsidR="004450A0" w:rsidRPr="00CA6FD4">
                <w:rPr>
                  <w:rStyle w:val="a3"/>
                  <w:color w:val="3D658F"/>
                  <w:sz w:val="23"/>
                  <w:szCs w:val="23"/>
                </w:rPr>
                <w:t xml:space="preserve">Показатели и индикаторы подпрограмм ГП РФ </w:t>
              </w:r>
              <w:proofErr w:type="spellStart"/>
              <w:r w:rsidR="004450A0" w:rsidRPr="00CA6FD4">
                <w:rPr>
                  <w:rStyle w:val="a3"/>
                  <w:color w:val="3D658F"/>
                  <w:sz w:val="23"/>
                  <w:szCs w:val="23"/>
                </w:rPr>
                <w:t>Энергоэффективность</w:t>
              </w:r>
              <w:proofErr w:type="spellEnd"/>
              <w:r w:rsidR="004450A0" w:rsidRPr="00CA6FD4">
                <w:rPr>
                  <w:rStyle w:val="a3"/>
                  <w:color w:val="3D658F"/>
                  <w:sz w:val="23"/>
                  <w:szCs w:val="23"/>
                </w:rPr>
                <w:t xml:space="preserve"> и развитие энергетики</w:t>
              </w:r>
            </w:hyperlink>
          </w:p>
          <w:p w:rsidR="004450A0" w:rsidRPr="00CA6FD4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71" w:anchor="G26.6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26.6.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CA6FD4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CA6FD4">
              <w:rPr>
                <w:rFonts w:eastAsia="Times New Roman"/>
                <w:color w:val="000000"/>
                <w:lang w:eastAsia="ru-RU"/>
              </w:rPr>
              <w:t>Тематическая рубрика: Прочая информация</w:t>
            </w:r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72" w:anchor="G26.6.1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26.6.1.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 xml:space="preserve">Информация об организованных конгрессах, </w:t>
            </w:r>
            <w:r w:rsidRPr="0050246C">
              <w:rPr>
                <w:rFonts w:eastAsia="Times New Roman"/>
                <w:color w:val="000000"/>
                <w:lang w:eastAsia="ru-RU"/>
              </w:rPr>
              <w:lastRenderedPageBreak/>
              <w:t xml:space="preserve">конференциях, семинарах, творческих конкурсах, выставках и других мероприятиях в </w:t>
            </w:r>
            <w:r w:rsidR="00EA23D4">
              <w:rPr>
                <w:rFonts w:eastAsia="Times New Roman"/>
                <w:color w:val="000000"/>
                <w:lang w:eastAsia="ru-RU"/>
              </w:rPr>
              <w:t>установ</w:t>
            </w:r>
            <w:r w:rsidRPr="0050246C">
              <w:rPr>
                <w:rFonts w:eastAsia="Times New Roman"/>
                <w:color w:val="000000"/>
                <w:lang w:eastAsia="ru-RU"/>
              </w:rPr>
              <w:t>ленной сфере деятельности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CA6FD4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73" w:history="1">
              <w:r w:rsidR="004450A0" w:rsidRPr="00CA6FD4">
                <w:rPr>
                  <w:rStyle w:val="a3"/>
                  <w:color w:val="3D658F"/>
                  <w:shd w:val="clear" w:color="auto" w:fill="FFFFFF"/>
                </w:rPr>
                <w:t>Информация об организованных мероприятиях</w:t>
              </w:r>
            </w:hyperlink>
          </w:p>
        </w:tc>
      </w:tr>
      <w:tr w:rsidR="004450A0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50246C" w:rsidRDefault="00924B25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74" w:anchor="G26.6.2" w:tooltip="Федеральный график раскрытия данных (28.10.2016)" w:history="1">
              <w:r w:rsidR="004450A0" w:rsidRPr="0050246C">
                <w:rPr>
                  <w:rFonts w:eastAsia="Times New Roman"/>
                  <w:color w:val="0B0080"/>
                  <w:lang w:eastAsia="ru-RU"/>
                </w:rPr>
                <w:t>26.6.2.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450A0" w:rsidRPr="001262D6" w:rsidRDefault="004450A0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262D6">
              <w:rPr>
                <w:rFonts w:eastAsia="Times New Roman"/>
                <w:color w:val="000000"/>
                <w:lang w:eastAsia="ru-RU"/>
              </w:rPr>
              <w:t>Электронные описи архивных фондов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450A0" w:rsidRPr="001262D6" w:rsidRDefault="001262D6" w:rsidP="004450A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262D6">
              <w:rPr>
                <w:rFonts w:eastAsia="Times New Roman"/>
                <w:color w:val="000000"/>
                <w:lang w:eastAsia="ru-RU"/>
              </w:rPr>
              <w:t xml:space="preserve">Данный пункт касается федеральных архивов. У Минэнерго России ведомственный архив, в </w:t>
            </w:r>
            <w:proofErr w:type="gramStart"/>
            <w:r w:rsidRPr="001262D6">
              <w:rPr>
                <w:rFonts w:eastAsia="Times New Roman"/>
                <w:color w:val="000000"/>
                <w:lang w:eastAsia="ru-RU"/>
              </w:rPr>
              <w:t>связи</w:t>
            </w:r>
            <w:proofErr w:type="gramEnd"/>
            <w:r w:rsidRPr="001262D6">
              <w:rPr>
                <w:rFonts w:eastAsia="Times New Roman"/>
                <w:color w:val="000000"/>
                <w:lang w:eastAsia="ru-RU"/>
              </w:rPr>
              <w:t xml:space="preserve"> с чем не ведутся электронные архивные каталоги.</w:t>
            </w:r>
          </w:p>
        </w:tc>
      </w:tr>
    </w:tbl>
    <w:p w:rsidR="00BB0F61" w:rsidRPr="00BB0F61" w:rsidRDefault="00BB0F61" w:rsidP="00BB0F61"/>
    <w:p w:rsidR="00BB0F61" w:rsidRPr="00BB0F61" w:rsidRDefault="00BB0F61" w:rsidP="00BB0F61"/>
    <w:p w:rsidR="00BB0F61" w:rsidRPr="00BB0F61" w:rsidRDefault="00BB0F61" w:rsidP="00BB0F61"/>
    <w:sectPr w:rsidR="00BB0F61" w:rsidRPr="00BB0F61" w:rsidSect="00465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84" w:rsidRDefault="002A0484" w:rsidP="00EA23D4">
      <w:pPr>
        <w:spacing w:after="0" w:line="240" w:lineRule="auto"/>
      </w:pPr>
      <w:r>
        <w:separator/>
      </w:r>
    </w:p>
  </w:endnote>
  <w:endnote w:type="continuationSeparator" w:id="0">
    <w:p w:rsidR="002A0484" w:rsidRDefault="002A0484" w:rsidP="00EA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84" w:rsidRDefault="002A0484" w:rsidP="00EA23D4">
      <w:pPr>
        <w:spacing w:after="0" w:line="240" w:lineRule="auto"/>
      </w:pPr>
      <w:r>
        <w:separator/>
      </w:r>
    </w:p>
  </w:footnote>
  <w:footnote w:type="continuationSeparator" w:id="0">
    <w:p w:rsidR="002A0484" w:rsidRDefault="002A0484" w:rsidP="00EA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D4" w:rsidRDefault="00924B25">
    <w:pPr>
      <w:pStyle w:val="a9"/>
      <w:jc w:val="center"/>
    </w:pPr>
    <w:fldSimple w:instr="PAGE   \* MERGEFORMAT">
      <w:r w:rsidR="001F1AAA">
        <w:rPr>
          <w:noProof/>
        </w:rPr>
        <w:t>9</w:t>
      </w:r>
    </w:fldSimple>
  </w:p>
  <w:p w:rsidR="00EA23D4" w:rsidRDefault="00EA23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12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87B6649"/>
    <w:multiLevelType w:val="multilevel"/>
    <w:tmpl w:val="98D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8C5430"/>
    <w:multiLevelType w:val="hybridMultilevel"/>
    <w:tmpl w:val="0D88615C"/>
    <w:lvl w:ilvl="0" w:tplc="32929B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CA54ED"/>
    <w:multiLevelType w:val="hybridMultilevel"/>
    <w:tmpl w:val="976A3C08"/>
    <w:lvl w:ilvl="0" w:tplc="32929B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C14204"/>
    <w:multiLevelType w:val="hybridMultilevel"/>
    <w:tmpl w:val="D52A3388"/>
    <w:lvl w:ilvl="0" w:tplc="32929B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0F2FA7"/>
    <w:multiLevelType w:val="multilevel"/>
    <w:tmpl w:val="9D3E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CA5"/>
    <w:rsid w:val="000061D6"/>
    <w:rsid w:val="000225CF"/>
    <w:rsid w:val="0002297D"/>
    <w:rsid w:val="00024117"/>
    <w:rsid w:val="00052B3F"/>
    <w:rsid w:val="00063960"/>
    <w:rsid w:val="000744CB"/>
    <w:rsid w:val="00080897"/>
    <w:rsid w:val="000A0BCE"/>
    <w:rsid w:val="000A2C11"/>
    <w:rsid w:val="000C61CC"/>
    <w:rsid w:val="000D4EAC"/>
    <w:rsid w:val="000D6C0F"/>
    <w:rsid w:val="000E77B0"/>
    <w:rsid w:val="00100F85"/>
    <w:rsid w:val="00114887"/>
    <w:rsid w:val="001262D6"/>
    <w:rsid w:val="00151536"/>
    <w:rsid w:val="001838DF"/>
    <w:rsid w:val="00185690"/>
    <w:rsid w:val="00196069"/>
    <w:rsid w:val="001B28CD"/>
    <w:rsid w:val="001B56AC"/>
    <w:rsid w:val="001C3F5F"/>
    <w:rsid w:val="001C402B"/>
    <w:rsid w:val="001C7C05"/>
    <w:rsid w:val="001D081B"/>
    <w:rsid w:val="001E1DA6"/>
    <w:rsid w:val="001F1AAA"/>
    <w:rsid w:val="002175EB"/>
    <w:rsid w:val="00222B37"/>
    <w:rsid w:val="00233B72"/>
    <w:rsid w:val="00237ED5"/>
    <w:rsid w:val="002455C1"/>
    <w:rsid w:val="00247CA6"/>
    <w:rsid w:val="00247CF4"/>
    <w:rsid w:val="0025212C"/>
    <w:rsid w:val="00252899"/>
    <w:rsid w:val="00264307"/>
    <w:rsid w:val="0026756B"/>
    <w:rsid w:val="00273539"/>
    <w:rsid w:val="00281586"/>
    <w:rsid w:val="002A0484"/>
    <w:rsid w:val="002A3F6B"/>
    <w:rsid w:val="002C3A75"/>
    <w:rsid w:val="002E4825"/>
    <w:rsid w:val="002E491B"/>
    <w:rsid w:val="003264A2"/>
    <w:rsid w:val="003320B7"/>
    <w:rsid w:val="003472A0"/>
    <w:rsid w:val="00347B26"/>
    <w:rsid w:val="00357A4D"/>
    <w:rsid w:val="003615D4"/>
    <w:rsid w:val="00361A8F"/>
    <w:rsid w:val="00377D9F"/>
    <w:rsid w:val="00390963"/>
    <w:rsid w:val="003A34B1"/>
    <w:rsid w:val="003A4404"/>
    <w:rsid w:val="003A4A3C"/>
    <w:rsid w:val="003B1B1B"/>
    <w:rsid w:val="003C0E6A"/>
    <w:rsid w:val="003C1D26"/>
    <w:rsid w:val="003D6A50"/>
    <w:rsid w:val="003E7101"/>
    <w:rsid w:val="003F0F5D"/>
    <w:rsid w:val="003F2DBA"/>
    <w:rsid w:val="00404F62"/>
    <w:rsid w:val="00411871"/>
    <w:rsid w:val="00443E9F"/>
    <w:rsid w:val="004450A0"/>
    <w:rsid w:val="00456DCA"/>
    <w:rsid w:val="00463F4D"/>
    <w:rsid w:val="00465CA5"/>
    <w:rsid w:val="00482308"/>
    <w:rsid w:val="004A21B5"/>
    <w:rsid w:val="004C1DB0"/>
    <w:rsid w:val="004D2920"/>
    <w:rsid w:val="004D5F7A"/>
    <w:rsid w:val="004E2A5A"/>
    <w:rsid w:val="004F3D06"/>
    <w:rsid w:val="00506EF3"/>
    <w:rsid w:val="005133BF"/>
    <w:rsid w:val="005147BA"/>
    <w:rsid w:val="0051518A"/>
    <w:rsid w:val="0051561C"/>
    <w:rsid w:val="0052350F"/>
    <w:rsid w:val="005622E1"/>
    <w:rsid w:val="005729D4"/>
    <w:rsid w:val="00575586"/>
    <w:rsid w:val="00581550"/>
    <w:rsid w:val="0059155A"/>
    <w:rsid w:val="005931AC"/>
    <w:rsid w:val="00593D3D"/>
    <w:rsid w:val="005C2160"/>
    <w:rsid w:val="005E1835"/>
    <w:rsid w:val="005F2CF1"/>
    <w:rsid w:val="006039DF"/>
    <w:rsid w:val="00617AF3"/>
    <w:rsid w:val="00625450"/>
    <w:rsid w:val="006305C8"/>
    <w:rsid w:val="00640A20"/>
    <w:rsid w:val="00652D50"/>
    <w:rsid w:val="006655AC"/>
    <w:rsid w:val="00675655"/>
    <w:rsid w:val="00692B83"/>
    <w:rsid w:val="006B5866"/>
    <w:rsid w:val="006B71A6"/>
    <w:rsid w:val="006C3482"/>
    <w:rsid w:val="006F15B9"/>
    <w:rsid w:val="006F2E6C"/>
    <w:rsid w:val="006F733F"/>
    <w:rsid w:val="007001E4"/>
    <w:rsid w:val="00701C36"/>
    <w:rsid w:val="00704790"/>
    <w:rsid w:val="007325E6"/>
    <w:rsid w:val="00743C75"/>
    <w:rsid w:val="00745D94"/>
    <w:rsid w:val="00754011"/>
    <w:rsid w:val="00785A24"/>
    <w:rsid w:val="007B4531"/>
    <w:rsid w:val="007D0413"/>
    <w:rsid w:val="007E3EE6"/>
    <w:rsid w:val="008023CF"/>
    <w:rsid w:val="00853B12"/>
    <w:rsid w:val="0085749D"/>
    <w:rsid w:val="008C20D8"/>
    <w:rsid w:val="008F7500"/>
    <w:rsid w:val="00904067"/>
    <w:rsid w:val="00905719"/>
    <w:rsid w:val="0090607B"/>
    <w:rsid w:val="00912702"/>
    <w:rsid w:val="009247FC"/>
    <w:rsid w:val="00924B25"/>
    <w:rsid w:val="009324A8"/>
    <w:rsid w:val="00935A98"/>
    <w:rsid w:val="0094776D"/>
    <w:rsid w:val="0096658E"/>
    <w:rsid w:val="00972B41"/>
    <w:rsid w:val="00984C58"/>
    <w:rsid w:val="00987436"/>
    <w:rsid w:val="00993D3A"/>
    <w:rsid w:val="009A10F6"/>
    <w:rsid w:val="009B3DC1"/>
    <w:rsid w:val="009C45EB"/>
    <w:rsid w:val="009C586C"/>
    <w:rsid w:val="009F28C8"/>
    <w:rsid w:val="00A07073"/>
    <w:rsid w:val="00A31EAB"/>
    <w:rsid w:val="00A5403A"/>
    <w:rsid w:val="00A56D3A"/>
    <w:rsid w:val="00A679F0"/>
    <w:rsid w:val="00A96C17"/>
    <w:rsid w:val="00AA1054"/>
    <w:rsid w:val="00AB170C"/>
    <w:rsid w:val="00AC0C27"/>
    <w:rsid w:val="00AC6AD9"/>
    <w:rsid w:val="00AE0F41"/>
    <w:rsid w:val="00AE2A0C"/>
    <w:rsid w:val="00AE4868"/>
    <w:rsid w:val="00AF29A2"/>
    <w:rsid w:val="00AF6035"/>
    <w:rsid w:val="00B05407"/>
    <w:rsid w:val="00B14F50"/>
    <w:rsid w:val="00B51B3B"/>
    <w:rsid w:val="00B54D1E"/>
    <w:rsid w:val="00B55733"/>
    <w:rsid w:val="00B57019"/>
    <w:rsid w:val="00B575A3"/>
    <w:rsid w:val="00B93DFB"/>
    <w:rsid w:val="00BA4140"/>
    <w:rsid w:val="00BB0F61"/>
    <w:rsid w:val="00BC0E63"/>
    <w:rsid w:val="00BC2127"/>
    <w:rsid w:val="00BC71D2"/>
    <w:rsid w:val="00BD7F94"/>
    <w:rsid w:val="00BE0AC8"/>
    <w:rsid w:val="00BF1066"/>
    <w:rsid w:val="00C32270"/>
    <w:rsid w:val="00C439C1"/>
    <w:rsid w:val="00C4650E"/>
    <w:rsid w:val="00C53A23"/>
    <w:rsid w:val="00C63C34"/>
    <w:rsid w:val="00C66E10"/>
    <w:rsid w:val="00C76365"/>
    <w:rsid w:val="00C80CBD"/>
    <w:rsid w:val="00C82281"/>
    <w:rsid w:val="00C86A91"/>
    <w:rsid w:val="00C960F6"/>
    <w:rsid w:val="00CA6FD4"/>
    <w:rsid w:val="00CB6920"/>
    <w:rsid w:val="00CD35A0"/>
    <w:rsid w:val="00CF6CCE"/>
    <w:rsid w:val="00D118A4"/>
    <w:rsid w:val="00D23C61"/>
    <w:rsid w:val="00D577A0"/>
    <w:rsid w:val="00D61DA0"/>
    <w:rsid w:val="00D62581"/>
    <w:rsid w:val="00D704CE"/>
    <w:rsid w:val="00D705D1"/>
    <w:rsid w:val="00D809F3"/>
    <w:rsid w:val="00D85E34"/>
    <w:rsid w:val="00DB3F6F"/>
    <w:rsid w:val="00DD1C20"/>
    <w:rsid w:val="00DF2590"/>
    <w:rsid w:val="00DF6ED4"/>
    <w:rsid w:val="00E02372"/>
    <w:rsid w:val="00E06FDA"/>
    <w:rsid w:val="00E2247D"/>
    <w:rsid w:val="00E477F4"/>
    <w:rsid w:val="00E51796"/>
    <w:rsid w:val="00E62BB4"/>
    <w:rsid w:val="00E64D8A"/>
    <w:rsid w:val="00E84532"/>
    <w:rsid w:val="00EA23D4"/>
    <w:rsid w:val="00EF2EA3"/>
    <w:rsid w:val="00F03206"/>
    <w:rsid w:val="00F054B7"/>
    <w:rsid w:val="00F12ACC"/>
    <w:rsid w:val="00F179C7"/>
    <w:rsid w:val="00F40723"/>
    <w:rsid w:val="00F41799"/>
    <w:rsid w:val="00F5140F"/>
    <w:rsid w:val="00F64C7F"/>
    <w:rsid w:val="00F76421"/>
    <w:rsid w:val="00F848D3"/>
    <w:rsid w:val="00F9442A"/>
    <w:rsid w:val="00FC379F"/>
    <w:rsid w:val="00FC60AC"/>
    <w:rsid w:val="00FC6409"/>
    <w:rsid w:val="00FC79A1"/>
    <w:rsid w:val="00FD2C0B"/>
    <w:rsid w:val="00FD58CA"/>
    <w:rsid w:val="00FF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61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0F61"/>
    <w:pPr>
      <w:keepNext/>
      <w:keepLines/>
      <w:spacing w:before="240" w:after="0"/>
      <w:jc w:val="center"/>
      <w:outlineLvl w:val="0"/>
    </w:pPr>
    <w:rPr>
      <w:rFonts w:ascii="Arial" w:eastAsia="Arial Unicode MS" w:hAnsi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5C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C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5CA5"/>
    <w:rPr>
      <w:rFonts w:ascii="Tahoma" w:hAnsi="Tahoma" w:cs="Tahoma"/>
      <w:sz w:val="16"/>
      <w:szCs w:val="16"/>
    </w:rPr>
  </w:style>
  <w:style w:type="character" w:customStyle="1" w:styleId="titledataset">
    <w:name w:val="title_dataset"/>
    <w:basedOn w:val="a0"/>
    <w:rsid w:val="00D577A0"/>
  </w:style>
  <w:style w:type="character" w:customStyle="1" w:styleId="10">
    <w:name w:val="Заголовок 1 Знак"/>
    <w:link w:val="1"/>
    <w:uiPriority w:val="9"/>
    <w:rsid w:val="00BB0F61"/>
    <w:rPr>
      <w:rFonts w:ascii="Arial" w:eastAsia="Arial Unicode MS" w:hAnsi="Arial" w:cs="Arial"/>
      <w:b/>
      <w:sz w:val="32"/>
      <w:szCs w:val="32"/>
    </w:rPr>
  </w:style>
  <w:style w:type="table" w:styleId="a6">
    <w:name w:val="Table Grid"/>
    <w:basedOn w:val="a1"/>
    <w:uiPriority w:val="59"/>
    <w:rsid w:val="00BB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0F61"/>
    <w:pPr>
      <w:ind w:left="720"/>
      <w:contextualSpacing/>
    </w:pPr>
  </w:style>
  <w:style w:type="paragraph" w:customStyle="1" w:styleId="11">
    <w:name w:val="Абзац списка1"/>
    <w:basedOn w:val="a"/>
    <w:rsid w:val="00AE0F41"/>
    <w:pPr>
      <w:ind w:left="720" w:firstLine="0"/>
      <w:contextualSpacing/>
      <w:jc w:val="left"/>
    </w:pPr>
    <w:rPr>
      <w:rFonts w:ascii="Calibri" w:eastAsia="Times New Roman" w:hAnsi="Calibri"/>
      <w:sz w:val="22"/>
      <w:szCs w:val="22"/>
      <w:lang w:val="en-GB" w:eastAsia="en-GB"/>
    </w:rPr>
  </w:style>
  <w:style w:type="character" w:styleId="a8">
    <w:name w:val="FollowedHyperlink"/>
    <w:uiPriority w:val="99"/>
    <w:semiHidden/>
    <w:unhideWhenUsed/>
    <w:rsid w:val="00640A20"/>
    <w:rPr>
      <w:color w:val="954F72"/>
      <w:u w:val="single"/>
    </w:rPr>
  </w:style>
  <w:style w:type="paragraph" w:styleId="a9">
    <w:name w:val="header"/>
    <w:basedOn w:val="a"/>
    <w:link w:val="aa"/>
    <w:uiPriority w:val="99"/>
    <w:unhideWhenUsed/>
    <w:rsid w:val="00EA23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23D4"/>
    <w:rPr>
      <w:rFonts w:ascii="Times New Roman" w:hAnsi="Times New Roman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EA23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23D4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nenergo.gov.ru/opendata/7705847529-reestrnpz" TargetMode="External"/><Relationship Id="rId18" Type="http://schemas.openxmlformats.org/officeDocument/2006/relationships/hyperlink" Target="https://www.minenergo.gov.ru/opendata/7705847529-register-transmission-facilities" TargetMode="External"/><Relationship Id="rId26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9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1" Type="http://schemas.openxmlformats.org/officeDocument/2006/relationships/hyperlink" Target="https://www.minenergo.gov.ru/opendata/7705847529-indicators-and-routines" TargetMode="External"/><Relationship Id="rId34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2" Type="http://schemas.openxmlformats.org/officeDocument/2006/relationships/hyperlink" Target="https://www.minenergo.gov.ru/opendata/7705847529-merf-000-02" TargetMode="External"/><Relationship Id="rId47" Type="http://schemas.openxmlformats.org/officeDocument/2006/relationships/hyperlink" Target="https://minenergo.gov.ru/opendata/7705847529-register-transmission-facilities" TargetMode="External"/><Relationship Id="rId50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3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8" Type="http://schemas.openxmlformats.org/officeDocument/2006/relationships/hyperlink" Target="https://www.minenergo.gov.ru/opendata/7705847529-indicators-and-routines" TargetMode="External"/><Relationship Id="rId76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energo.gov.ru/opendata/7705847529-register-transmission-facilities" TargetMode="External"/><Relationship Id="rId29" Type="http://schemas.openxmlformats.org/officeDocument/2006/relationships/hyperlink" Target="https://www.minenergo.gov.ru/opendata/7705847529-resheniya-rasporyazheniya-i-predpisaniya" TargetMode="External"/><Relationship Id="rId11" Type="http://schemas.openxmlformats.org/officeDocument/2006/relationships/hyperlink" Target="https://www.minenergo.gov.ru/opendata/7705847529-normativy-poter-syrya-pri-dobyche-i-transportirovke" TargetMode="External"/><Relationship Id="rId24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2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7" Type="http://schemas.openxmlformats.org/officeDocument/2006/relationships/hyperlink" Target="https://www.minenergo.gov.ru/opendata/7705847529-svody-pravil-v-sfere-deyatelnosti" TargetMode="External"/><Relationship Id="rId40" Type="http://schemas.openxmlformats.org/officeDocument/2006/relationships/hyperlink" Target="https://www.minenergo.gov.ru/opendata/7705847529-svedeniya-o-byudzhetnyh-raskhodah-minenergo" TargetMode="External"/><Relationship Id="rId4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3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8" Type="http://schemas.openxmlformats.org/officeDocument/2006/relationships/hyperlink" Target="https://www.minenergo.gov.ru/opendata/7705847529-information-on-citizens-for-the-3rd-quarter-2016" TargetMode="External"/><Relationship Id="rId66" Type="http://schemas.openxmlformats.org/officeDocument/2006/relationships/hyperlink" Target="https://www.minenergo.gov.ru/opendata/7705847529-docs-strat-plan" TargetMode="External"/><Relationship Id="rId74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nenergo.gov.ru/opendata/7705847529-otchetyobispolneniiinvestprogramm" TargetMode="External"/><Relationship Id="rId23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8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6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9" Type="http://schemas.openxmlformats.org/officeDocument/2006/relationships/hyperlink" Target="https://www.minenergo.gov.ru/opendata/7705847529-list-of-state-services" TargetMode="External"/><Relationship Id="rId5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1" Type="http://schemas.openxmlformats.org/officeDocument/2006/relationships/hyperlink" Target="https://www.minenergo.gov.ru/opendata/7705847529-contact-information-of-the-minenergo" TargetMode="External"/><Relationship Id="rId10" Type="http://schemas.openxmlformats.org/officeDocument/2006/relationships/hyperlink" Target="https://www.minenergo.gov.ru/opendata/7705847529-informatsiyaostatuseskhem" TargetMode="External"/><Relationship Id="rId19" Type="http://schemas.openxmlformats.org/officeDocument/2006/relationships/hyperlink" Target="https://www.minenergo.gov.ru/opendata/7705847529-programma-razvitiya-ehnergeticheskoj-sistemy" TargetMode="External"/><Relationship Id="rId31" Type="http://schemas.openxmlformats.org/officeDocument/2006/relationships/hyperlink" Target="https://www.minenergo.gov.ru/opendata/7705847529-list-of-international-treaties" TargetMode="External"/><Relationship Id="rId44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2" Type="http://schemas.openxmlformats.org/officeDocument/2006/relationships/hyperlink" Target="https://www.minenergo.gov.ru/opendata/7705847529-oplata-truda-i-imushchestvo-gos-sluzhashchih" TargetMode="External"/><Relationship Id="rId60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73" Type="http://schemas.openxmlformats.org/officeDocument/2006/relationships/hyperlink" Target="https://www.minenergo.gov.ru/opendata/7705847529-information-about-the-organized-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nergo.gov.ru/opendata/7705847529-decisions-of-approving-the-investment-program" TargetMode="External"/><Relationship Id="rId14" Type="http://schemas.openxmlformats.org/officeDocument/2006/relationships/hyperlink" Target="https://www.minenergo.gov.ru/opendata/7705847529-normativy-poter-energii-pri-peredache-po-setyam-organizacii" TargetMode="External"/><Relationship Id="rId22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0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5" Type="http://schemas.openxmlformats.org/officeDocument/2006/relationships/hyperlink" Target="https://www.minenergo.gov.ru/opendata/7705847529-perechni-normativnyh-pravovyh-aktov" TargetMode="External"/><Relationship Id="rId43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8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6" Type="http://schemas.openxmlformats.org/officeDocument/2006/relationships/hyperlink" Target="https://www.minenergo.gov.ru/opendata/7705847529-schedules-placing-orders-for-goods-works-and-services" TargetMode="External"/><Relationship Id="rId64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9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8" Type="http://schemas.openxmlformats.org/officeDocument/2006/relationships/hyperlink" Target="https://www.minenergo.gov.ru/opendata/7705847529-utverzhdennaya-skhema-territorialnogo-planirovaniya-v-oblasti-ehnergetiki-2016" TargetMode="External"/><Relationship Id="rId51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72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inenergo.gov.ru/opendata/7705847529-merf00102" TargetMode="External"/><Relationship Id="rId17" Type="http://schemas.openxmlformats.org/officeDocument/2006/relationships/hyperlink" Target="https://www.minenergo.gov.ru/opendata/7705847529-vyvodobektovizekspluatatsii" TargetMode="External"/><Relationship Id="rId2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3" Type="http://schemas.openxmlformats.org/officeDocument/2006/relationships/hyperlink" Target="https://www.minenergo.gov.ru/opendata/7705847529-perechni-npa-po-sferam-regulirovaniya" TargetMode="External"/><Relationship Id="rId38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6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9" Type="http://schemas.openxmlformats.org/officeDocument/2006/relationships/hyperlink" Target="https://www.minenergo.gov.ru/opendata/7705847529-statistical-information-on-the-outcome-of-consideration-of-citizens-in-the-3rd-2016" TargetMode="External"/><Relationship Id="rId6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0" Type="http://schemas.openxmlformats.org/officeDocument/2006/relationships/hyperlink" Target="https://www.minenergo.gov.ru/opendata/7705847529-dannyepovvodamobektov" TargetMode="External"/><Relationship Id="rId41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4" Type="http://schemas.openxmlformats.org/officeDocument/2006/relationships/hyperlink" Target="https://www.minenergo.gov.ru/opendata/7705847529-state-and-local-government-purchases-and-contracts" TargetMode="External"/><Relationship Id="rId62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70" Type="http://schemas.openxmlformats.org/officeDocument/2006/relationships/hyperlink" Target="https://www.minenergo.gov.ru/opendata/7705847529-indicators-and-routines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25150</CharactersWithSpaces>
  <SharedDoc>false</SharedDoc>
  <HLinks>
    <vt:vector size="396" baseType="variant">
      <vt:variant>
        <vt:i4>5767242</vt:i4>
      </vt:variant>
      <vt:variant>
        <vt:i4>195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G26.6.2</vt:lpwstr>
      </vt:variant>
      <vt:variant>
        <vt:i4>3080314</vt:i4>
      </vt:variant>
      <vt:variant>
        <vt:i4>192</vt:i4>
      </vt:variant>
      <vt:variant>
        <vt:i4>0</vt:i4>
      </vt:variant>
      <vt:variant>
        <vt:i4>5</vt:i4>
      </vt:variant>
      <vt:variant>
        <vt:lpwstr>https://www.minenergo.gov.ru/opendata/7705847529-information-about-the-organized-events</vt:lpwstr>
      </vt:variant>
      <vt:variant>
        <vt:lpwstr/>
      </vt:variant>
      <vt:variant>
        <vt:i4>5767242</vt:i4>
      </vt:variant>
      <vt:variant>
        <vt:i4>189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G26.6.1</vt:lpwstr>
      </vt:variant>
      <vt:variant>
        <vt:i4>7733372</vt:i4>
      </vt:variant>
      <vt:variant>
        <vt:i4>186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G26.6</vt:lpwstr>
      </vt:variant>
      <vt:variant>
        <vt:i4>5439489</vt:i4>
      </vt:variant>
      <vt:variant>
        <vt:i4>183</vt:i4>
      </vt:variant>
      <vt:variant>
        <vt:i4>0</vt:i4>
      </vt:variant>
      <vt:variant>
        <vt:i4>5</vt:i4>
      </vt:variant>
      <vt:variant>
        <vt:lpwstr>https://www.minenergo.gov.ru/opendata/7705847529-indicators-and-routines</vt:lpwstr>
      </vt:variant>
      <vt:variant>
        <vt:lpwstr/>
      </vt:variant>
      <vt:variant>
        <vt:i4>5767241</vt:i4>
      </vt:variant>
      <vt:variant>
        <vt:i4>180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G26.5.4</vt:lpwstr>
      </vt:variant>
      <vt:variant>
        <vt:i4>5439489</vt:i4>
      </vt:variant>
      <vt:variant>
        <vt:i4>177</vt:i4>
      </vt:variant>
      <vt:variant>
        <vt:i4>0</vt:i4>
      </vt:variant>
      <vt:variant>
        <vt:i4>5</vt:i4>
      </vt:variant>
      <vt:variant>
        <vt:lpwstr>https://www.minenergo.gov.ru/opendata/7705847529-indicators-and-routines</vt:lpwstr>
      </vt:variant>
      <vt:variant>
        <vt:lpwstr/>
      </vt:variant>
      <vt:variant>
        <vt:i4>5767241</vt:i4>
      </vt:variant>
      <vt:variant>
        <vt:i4>174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G26.5.3</vt:lpwstr>
      </vt:variant>
      <vt:variant>
        <vt:i4>4390925</vt:i4>
      </vt:variant>
      <vt:variant>
        <vt:i4>171</vt:i4>
      </vt:variant>
      <vt:variant>
        <vt:i4>0</vt:i4>
      </vt:variant>
      <vt:variant>
        <vt:i4>5</vt:i4>
      </vt:variant>
      <vt:variant>
        <vt:lpwstr>https://www.minenergo.gov.ru/opendata/7705847529-docs-strat-plan</vt:lpwstr>
      </vt:variant>
      <vt:variant>
        <vt:lpwstr/>
      </vt:variant>
      <vt:variant>
        <vt:i4>5767241</vt:i4>
      </vt:variant>
      <vt:variant>
        <vt:i4>168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G26.5.2</vt:lpwstr>
      </vt:variant>
      <vt:variant>
        <vt:i4>5767241</vt:i4>
      </vt:variant>
      <vt:variant>
        <vt:i4>165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G26.5.1</vt:lpwstr>
      </vt:variant>
      <vt:variant>
        <vt:i4>7733372</vt:i4>
      </vt:variant>
      <vt:variant>
        <vt:i4>162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</vt:lpwstr>
      </vt:variant>
      <vt:variant>
        <vt:i4>5767240</vt:i4>
      </vt:variant>
      <vt:variant>
        <vt:i4>159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G26.4.9</vt:lpwstr>
      </vt:variant>
      <vt:variant>
        <vt:i4>5832722</vt:i4>
      </vt:variant>
      <vt:variant>
        <vt:i4>156</vt:i4>
      </vt:variant>
      <vt:variant>
        <vt:i4>0</vt:i4>
      </vt:variant>
      <vt:variant>
        <vt:i4>5</vt:i4>
      </vt:variant>
      <vt:variant>
        <vt:lpwstr>https://www.minenergo.gov.ru/opendata/7705847529-contact-information-of-the-minenergo</vt:lpwstr>
      </vt:variant>
      <vt:variant>
        <vt:lpwstr/>
      </vt:variant>
      <vt:variant>
        <vt:i4>5767240</vt:i4>
      </vt:variant>
      <vt:variant>
        <vt:i4>153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G26.4.8</vt:lpwstr>
      </vt:variant>
      <vt:variant>
        <vt:i4>1310730</vt:i4>
      </vt:variant>
      <vt:variant>
        <vt:i4>150</vt:i4>
      </vt:variant>
      <vt:variant>
        <vt:i4>0</vt:i4>
      </vt:variant>
      <vt:variant>
        <vt:i4>5</vt:i4>
      </vt:variant>
      <vt:variant>
        <vt:lpwstr>https://www.minenergo.gov.ru/opendata/7705847529-statistical-information-on-the-outcome-of-consideration-of-citizens-in-the-3rd-2016</vt:lpwstr>
      </vt:variant>
      <vt:variant>
        <vt:lpwstr/>
      </vt:variant>
      <vt:variant>
        <vt:i4>5963848</vt:i4>
      </vt:variant>
      <vt:variant>
        <vt:i4>147</vt:i4>
      </vt:variant>
      <vt:variant>
        <vt:i4>0</vt:i4>
      </vt:variant>
      <vt:variant>
        <vt:i4>5</vt:i4>
      </vt:variant>
      <vt:variant>
        <vt:lpwstr>https://www.minenergo.gov.ru/opendata/7705847529-information-on-citizens-for-the-3rd-quarter-2016</vt:lpwstr>
      </vt:variant>
      <vt:variant>
        <vt:lpwstr/>
      </vt:variant>
      <vt:variant>
        <vt:i4>5767240</vt:i4>
      </vt:variant>
      <vt:variant>
        <vt:i4>144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G26.4.7</vt:lpwstr>
      </vt:variant>
      <vt:variant>
        <vt:i4>7667831</vt:i4>
      </vt:variant>
      <vt:variant>
        <vt:i4>141</vt:i4>
      </vt:variant>
      <vt:variant>
        <vt:i4>0</vt:i4>
      </vt:variant>
      <vt:variant>
        <vt:i4>5</vt:i4>
      </vt:variant>
      <vt:variant>
        <vt:lpwstr>https://www.minenergo.gov.ru/opendata/7705847529-schedules-placing-orders-for-goods-works-and-services</vt:lpwstr>
      </vt:variant>
      <vt:variant>
        <vt:lpwstr/>
      </vt:variant>
      <vt:variant>
        <vt:i4>5767240</vt:i4>
      </vt:variant>
      <vt:variant>
        <vt:i4>138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G26.4.6</vt:lpwstr>
      </vt:variant>
      <vt:variant>
        <vt:i4>8192062</vt:i4>
      </vt:variant>
      <vt:variant>
        <vt:i4>135</vt:i4>
      </vt:variant>
      <vt:variant>
        <vt:i4>0</vt:i4>
      </vt:variant>
      <vt:variant>
        <vt:i4>5</vt:i4>
      </vt:variant>
      <vt:variant>
        <vt:lpwstr>https://www.minenergo.gov.ru/opendata/7705847529-state-and-local-government-purchases-and-contracts</vt:lpwstr>
      </vt:variant>
      <vt:variant>
        <vt:lpwstr/>
      </vt:variant>
      <vt:variant>
        <vt:i4>5767240</vt:i4>
      </vt:variant>
      <vt:variant>
        <vt:i4>132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G26.4.5</vt:lpwstr>
      </vt:variant>
      <vt:variant>
        <vt:i4>2031629</vt:i4>
      </vt:variant>
      <vt:variant>
        <vt:i4>129</vt:i4>
      </vt:variant>
      <vt:variant>
        <vt:i4>0</vt:i4>
      </vt:variant>
      <vt:variant>
        <vt:i4>5</vt:i4>
      </vt:variant>
      <vt:variant>
        <vt:lpwstr>https://www.minenergo.gov.ru/opendata/7705847529-oplata-truda-i-imushchestvo-gos-sluzhashchih</vt:lpwstr>
      </vt:variant>
      <vt:variant>
        <vt:lpwstr/>
      </vt:variant>
      <vt:variant>
        <vt:i4>5767240</vt:i4>
      </vt:variant>
      <vt:variant>
        <vt:i4>126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G26.4.4</vt:lpwstr>
      </vt:variant>
      <vt:variant>
        <vt:i4>5767240</vt:i4>
      </vt:variant>
      <vt:variant>
        <vt:i4>123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G26.4.3</vt:lpwstr>
      </vt:variant>
      <vt:variant>
        <vt:i4>8192119</vt:i4>
      </vt:variant>
      <vt:variant>
        <vt:i4>120</vt:i4>
      </vt:variant>
      <vt:variant>
        <vt:i4>0</vt:i4>
      </vt:variant>
      <vt:variant>
        <vt:i4>5</vt:i4>
      </vt:variant>
      <vt:variant>
        <vt:lpwstr>https://www.minenergo.gov.ru/opendata/7705847529-list-of-state-services</vt:lpwstr>
      </vt:variant>
      <vt:variant>
        <vt:lpwstr/>
      </vt:variant>
      <vt:variant>
        <vt:i4>5767240</vt:i4>
      </vt:variant>
      <vt:variant>
        <vt:i4>117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G26.4.2</vt:lpwstr>
      </vt:variant>
      <vt:variant>
        <vt:i4>5767240</vt:i4>
      </vt:variant>
      <vt:variant>
        <vt:i4>114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G26.4.1</vt:lpwstr>
      </vt:variant>
      <vt:variant>
        <vt:i4>7733372</vt:i4>
      </vt:variant>
      <vt:variant>
        <vt:i4>111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</vt:lpwstr>
      </vt:variant>
      <vt:variant>
        <vt:i4>5767247</vt:i4>
      </vt:variant>
      <vt:variant>
        <vt:i4>108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G26.3.4</vt:lpwstr>
      </vt:variant>
      <vt:variant>
        <vt:i4>5767247</vt:i4>
      </vt:variant>
      <vt:variant>
        <vt:i4>105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G26.3.3</vt:lpwstr>
      </vt:variant>
      <vt:variant>
        <vt:i4>5111878</vt:i4>
      </vt:variant>
      <vt:variant>
        <vt:i4>102</vt:i4>
      </vt:variant>
      <vt:variant>
        <vt:i4>0</vt:i4>
      </vt:variant>
      <vt:variant>
        <vt:i4>5</vt:i4>
      </vt:variant>
      <vt:variant>
        <vt:lpwstr>https://www.minenergo.gov.ru/opendata/7705847529-merf-000-02</vt:lpwstr>
      </vt:variant>
      <vt:variant>
        <vt:lpwstr/>
      </vt:variant>
      <vt:variant>
        <vt:i4>5767247</vt:i4>
      </vt:variant>
      <vt:variant>
        <vt:i4>99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G26.3.2</vt:lpwstr>
      </vt:variant>
      <vt:variant>
        <vt:i4>6029314</vt:i4>
      </vt:variant>
      <vt:variant>
        <vt:i4>96</vt:i4>
      </vt:variant>
      <vt:variant>
        <vt:i4>0</vt:i4>
      </vt:variant>
      <vt:variant>
        <vt:i4>5</vt:i4>
      </vt:variant>
      <vt:variant>
        <vt:lpwstr>https://www.minenergo.gov.ru/opendata/7705847529-svedeniya-o-byudzhetnyh-raskhodah-minenergo</vt:lpwstr>
      </vt:variant>
      <vt:variant>
        <vt:lpwstr/>
      </vt:variant>
      <vt:variant>
        <vt:i4>5767247</vt:i4>
      </vt:variant>
      <vt:variant>
        <vt:i4>93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G26.3.1</vt:lpwstr>
      </vt:variant>
      <vt:variant>
        <vt:i4>7733372</vt:i4>
      </vt:variant>
      <vt:variant>
        <vt:i4>90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</vt:lpwstr>
      </vt:variant>
      <vt:variant>
        <vt:i4>6422585</vt:i4>
      </vt:variant>
      <vt:variant>
        <vt:i4>87</vt:i4>
      </vt:variant>
      <vt:variant>
        <vt:i4>0</vt:i4>
      </vt:variant>
      <vt:variant>
        <vt:i4>5</vt:i4>
      </vt:variant>
      <vt:variant>
        <vt:lpwstr>https://www.minenergo.gov.ru/opendata/7705847529-svody-pravil-v-sfere-deyatelnosti</vt:lpwstr>
      </vt:variant>
      <vt:variant>
        <vt:lpwstr/>
      </vt:variant>
      <vt:variant>
        <vt:i4>5767246</vt:i4>
      </vt:variant>
      <vt:variant>
        <vt:i4>84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G26.2.5</vt:lpwstr>
      </vt:variant>
      <vt:variant>
        <vt:i4>6029384</vt:i4>
      </vt:variant>
      <vt:variant>
        <vt:i4>81</vt:i4>
      </vt:variant>
      <vt:variant>
        <vt:i4>0</vt:i4>
      </vt:variant>
      <vt:variant>
        <vt:i4>5</vt:i4>
      </vt:variant>
      <vt:variant>
        <vt:lpwstr>https://www.minenergo.gov.ru/opendata/7705847529-perechni-normativnyh-pravovyh-aktov</vt:lpwstr>
      </vt:variant>
      <vt:variant>
        <vt:lpwstr/>
      </vt:variant>
      <vt:variant>
        <vt:i4>5767246</vt:i4>
      </vt:variant>
      <vt:variant>
        <vt:i4>78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G26.2.4</vt:lpwstr>
      </vt:variant>
      <vt:variant>
        <vt:i4>6684725</vt:i4>
      </vt:variant>
      <vt:variant>
        <vt:i4>75</vt:i4>
      </vt:variant>
      <vt:variant>
        <vt:i4>0</vt:i4>
      </vt:variant>
      <vt:variant>
        <vt:i4>5</vt:i4>
      </vt:variant>
      <vt:variant>
        <vt:lpwstr>https://www.minenergo.gov.ru/opendata/7705847529-perechni-npa-po-sferam-regulirovaniya</vt:lpwstr>
      </vt:variant>
      <vt:variant>
        <vt:lpwstr/>
      </vt:variant>
      <vt:variant>
        <vt:i4>5767246</vt:i4>
      </vt:variant>
      <vt:variant>
        <vt:i4>72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G26.2.3</vt:lpwstr>
      </vt:variant>
      <vt:variant>
        <vt:i4>6422626</vt:i4>
      </vt:variant>
      <vt:variant>
        <vt:i4>69</vt:i4>
      </vt:variant>
      <vt:variant>
        <vt:i4>0</vt:i4>
      </vt:variant>
      <vt:variant>
        <vt:i4>5</vt:i4>
      </vt:variant>
      <vt:variant>
        <vt:lpwstr>https://www.minenergo.gov.ru/opendata/7705847529-list-of-international-treaties</vt:lpwstr>
      </vt:variant>
      <vt:variant>
        <vt:lpwstr/>
      </vt:variant>
      <vt:variant>
        <vt:i4>5767246</vt:i4>
      </vt:variant>
      <vt:variant>
        <vt:i4>66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G26.2.2</vt:lpwstr>
      </vt:variant>
      <vt:variant>
        <vt:i4>5701704</vt:i4>
      </vt:variant>
      <vt:variant>
        <vt:i4>63</vt:i4>
      </vt:variant>
      <vt:variant>
        <vt:i4>0</vt:i4>
      </vt:variant>
      <vt:variant>
        <vt:i4>5</vt:i4>
      </vt:variant>
      <vt:variant>
        <vt:lpwstr>https://www.minenergo.gov.ru/opendata/7705847529-resheniya-rasporyazheniya-i-predpisaniya</vt:lpwstr>
      </vt:variant>
      <vt:variant>
        <vt:lpwstr/>
      </vt:variant>
      <vt:variant>
        <vt:i4>5767246</vt:i4>
      </vt:variant>
      <vt:variant>
        <vt:i4>60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G26.2.1</vt:lpwstr>
      </vt:variant>
      <vt:variant>
        <vt:i4>7733372</vt:i4>
      </vt:variant>
      <vt:variant>
        <vt:i4>57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</vt:lpwstr>
      </vt:variant>
      <vt:variant>
        <vt:i4>5767245</vt:i4>
      </vt:variant>
      <vt:variant>
        <vt:i4>54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G26.1.4</vt:lpwstr>
      </vt:variant>
      <vt:variant>
        <vt:i4>5767245</vt:i4>
      </vt:variant>
      <vt:variant>
        <vt:i4>51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G26.1.3</vt:lpwstr>
      </vt:variant>
      <vt:variant>
        <vt:i4>5767245</vt:i4>
      </vt:variant>
      <vt:variant>
        <vt:i4>48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G26.1.2</vt:lpwstr>
      </vt:variant>
      <vt:variant>
        <vt:i4>5767245</vt:i4>
      </vt:variant>
      <vt:variant>
        <vt:i4>45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G26.1.1</vt:lpwstr>
      </vt:variant>
      <vt:variant>
        <vt:i4>7733372</vt:i4>
      </vt:variant>
      <vt:variant>
        <vt:i4>42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</vt:lpwstr>
      </vt:variant>
      <vt:variant>
        <vt:i4>5439489</vt:i4>
      </vt:variant>
      <vt:variant>
        <vt:i4>39</vt:i4>
      </vt:variant>
      <vt:variant>
        <vt:i4>0</vt:i4>
      </vt:variant>
      <vt:variant>
        <vt:i4>5</vt:i4>
      </vt:variant>
      <vt:variant>
        <vt:lpwstr>https://www.minenergo.gov.ru/opendata/7705847529-indicators-and-routines</vt:lpwstr>
      </vt:variant>
      <vt:variant>
        <vt:lpwstr/>
      </vt:variant>
      <vt:variant>
        <vt:i4>2097257</vt:i4>
      </vt:variant>
      <vt:variant>
        <vt:i4>36</vt:i4>
      </vt:variant>
      <vt:variant>
        <vt:i4>0</vt:i4>
      </vt:variant>
      <vt:variant>
        <vt:i4>5</vt:i4>
      </vt:variant>
      <vt:variant>
        <vt:lpwstr>https://www.minenergo.gov.ru/opendata/7705847529-dannyepovvodamobektov</vt:lpwstr>
      </vt:variant>
      <vt:variant>
        <vt:lpwstr/>
      </vt:variant>
      <vt:variant>
        <vt:i4>458762</vt:i4>
      </vt:variant>
      <vt:variant>
        <vt:i4>33</vt:i4>
      </vt:variant>
      <vt:variant>
        <vt:i4>0</vt:i4>
      </vt:variant>
      <vt:variant>
        <vt:i4>5</vt:i4>
      </vt:variant>
      <vt:variant>
        <vt:lpwstr>https://www.minenergo.gov.ru/opendata/7705847529-programma-razvitiya-ehnergeticheskoj-sistemy</vt:lpwstr>
      </vt:variant>
      <vt:variant>
        <vt:lpwstr/>
      </vt:variant>
      <vt:variant>
        <vt:i4>73</vt:i4>
      </vt:variant>
      <vt:variant>
        <vt:i4>30</vt:i4>
      </vt:variant>
      <vt:variant>
        <vt:i4>0</vt:i4>
      </vt:variant>
      <vt:variant>
        <vt:i4>5</vt:i4>
      </vt:variant>
      <vt:variant>
        <vt:lpwstr>https://www.minenergo.gov.ru/opendata/7705847529-register-transmission-facilities</vt:lpwstr>
      </vt:variant>
      <vt:variant>
        <vt:lpwstr/>
      </vt:variant>
      <vt:variant>
        <vt:i4>5767190</vt:i4>
      </vt:variant>
      <vt:variant>
        <vt:i4>27</vt:i4>
      </vt:variant>
      <vt:variant>
        <vt:i4>0</vt:i4>
      </vt:variant>
      <vt:variant>
        <vt:i4>5</vt:i4>
      </vt:variant>
      <vt:variant>
        <vt:lpwstr>https://www.minenergo.gov.ru/opendata/7705847529-vyvodobektovizekspluatatsii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https://www.minenergo.gov.ru/opendata/7705847529-register-transmission-facilities</vt:lpwstr>
      </vt:variant>
      <vt:variant>
        <vt:lpwstr/>
      </vt:variant>
      <vt:variant>
        <vt:i4>3276903</vt:i4>
      </vt:variant>
      <vt:variant>
        <vt:i4>21</vt:i4>
      </vt:variant>
      <vt:variant>
        <vt:i4>0</vt:i4>
      </vt:variant>
      <vt:variant>
        <vt:i4>5</vt:i4>
      </vt:variant>
      <vt:variant>
        <vt:lpwstr>https://www.minenergo.gov.ru/opendata/7705847529-otchetyobispolneniiinvestprogramm</vt:lpwstr>
      </vt:variant>
      <vt:variant>
        <vt:lpwstr/>
      </vt:variant>
      <vt:variant>
        <vt:i4>327690</vt:i4>
      </vt:variant>
      <vt:variant>
        <vt:i4>18</vt:i4>
      </vt:variant>
      <vt:variant>
        <vt:i4>0</vt:i4>
      </vt:variant>
      <vt:variant>
        <vt:i4>5</vt:i4>
      </vt:variant>
      <vt:variant>
        <vt:lpwstr>https://www.minenergo.gov.ru/opendata/7705847529-normativy-poter-energii-pri-peredache-po-setyam-organizacii</vt:lpwstr>
      </vt:variant>
      <vt:variant>
        <vt:lpwstr/>
      </vt:variant>
      <vt:variant>
        <vt:i4>2359393</vt:i4>
      </vt:variant>
      <vt:variant>
        <vt:i4>15</vt:i4>
      </vt:variant>
      <vt:variant>
        <vt:i4>0</vt:i4>
      </vt:variant>
      <vt:variant>
        <vt:i4>5</vt:i4>
      </vt:variant>
      <vt:variant>
        <vt:lpwstr>https://www.minenergo.gov.ru/opendata/7705847529-reestrnpz</vt:lpwstr>
      </vt:variant>
      <vt:variant>
        <vt:lpwstr/>
      </vt:variant>
      <vt:variant>
        <vt:i4>8323190</vt:i4>
      </vt:variant>
      <vt:variant>
        <vt:i4>12</vt:i4>
      </vt:variant>
      <vt:variant>
        <vt:i4>0</vt:i4>
      </vt:variant>
      <vt:variant>
        <vt:i4>5</vt:i4>
      </vt:variant>
      <vt:variant>
        <vt:lpwstr>https://www.minenergo.gov.ru/opendata/7705847529-merf00102</vt:lpwstr>
      </vt:variant>
      <vt:variant>
        <vt:lpwstr/>
      </vt:variant>
      <vt:variant>
        <vt:i4>4456448</vt:i4>
      </vt:variant>
      <vt:variant>
        <vt:i4>9</vt:i4>
      </vt:variant>
      <vt:variant>
        <vt:i4>0</vt:i4>
      </vt:variant>
      <vt:variant>
        <vt:i4>5</vt:i4>
      </vt:variant>
      <vt:variant>
        <vt:lpwstr>https://www.minenergo.gov.ru/opendata/7705847529-normativy-poter-syrya-pri-dobyche-i-transportirovke</vt:lpwstr>
      </vt:variant>
      <vt:variant>
        <vt:lpwstr/>
      </vt:variant>
      <vt:variant>
        <vt:i4>3080297</vt:i4>
      </vt:variant>
      <vt:variant>
        <vt:i4>6</vt:i4>
      </vt:variant>
      <vt:variant>
        <vt:i4>0</vt:i4>
      </vt:variant>
      <vt:variant>
        <vt:i4>5</vt:i4>
      </vt:variant>
      <vt:variant>
        <vt:lpwstr>https://www.minenergo.gov.ru/opendata/7705847529-informatsiyaostatuseskhem</vt:lpwstr>
      </vt:variant>
      <vt:variant>
        <vt:lpwstr/>
      </vt:variant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https://www.minenergo.gov.ru/opendata/7705847529-decisions-of-approving-the-investment-program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https://www.minenergo.gov.ru/opendata/7705847529-utverzhdennaya-skhema-territorialnogo-planirovaniya-v-oblasti-ehnergetiki-2016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И. А.</dc:creator>
  <cp:lastModifiedBy>Дьяченко</cp:lastModifiedBy>
  <cp:revision>4</cp:revision>
  <cp:lastPrinted>2017-04-20T09:08:00Z</cp:lastPrinted>
  <dcterms:created xsi:type="dcterms:W3CDTF">2018-03-14T14:26:00Z</dcterms:created>
  <dcterms:modified xsi:type="dcterms:W3CDTF">2018-03-15T15:24:00Z</dcterms:modified>
</cp:coreProperties>
</file>